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8C5A19" w14:textId="7A4E794C" w:rsidR="004C31C1" w:rsidRPr="004C31C1" w:rsidRDefault="004C31C1" w:rsidP="004C31C1">
      <w:pPr>
        <w:jc w:val="center"/>
        <w:rPr>
          <w:i/>
        </w:rPr>
      </w:pPr>
      <w:r w:rsidRPr="004C31C1">
        <w:rPr>
          <w:i/>
        </w:rPr>
        <w:t>Chunk 2</w:t>
      </w:r>
    </w:p>
    <w:p w14:paraId="2F696B84" w14:textId="77777777" w:rsidR="004C31C1" w:rsidRDefault="004C31C1" w:rsidP="0094409F"/>
    <w:p w14:paraId="49890B81" w14:textId="77777777" w:rsidR="00B431BC" w:rsidRDefault="00B431BC" w:rsidP="0094409F">
      <w:r>
        <w:t>Commonplace claim: Complaint against the state, met only by legitimating condition or limits to legitimacy.  But what’s the complaint?</w:t>
      </w:r>
    </w:p>
    <w:p w14:paraId="298B2A42" w14:textId="77777777" w:rsidR="00B431BC" w:rsidRDefault="00B431BC" w:rsidP="0094409F"/>
    <w:p w14:paraId="5AE0EA03" w14:textId="77777777" w:rsidR="00B431BC" w:rsidRDefault="00B431BC" w:rsidP="0094409F">
      <w:r>
        <w:t xml:space="preserve">Deontological complaint: State use of </w:t>
      </w:r>
      <w:r w:rsidRPr="00D24B32">
        <w:rPr>
          <w:i/>
        </w:rPr>
        <w:t>force</w:t>
      </w:r>
      <w:r>
        <w:t xml:space="preserve"> in imposing deterrents violates the Force Constraint.</w:t>
      </w:r>
    </w:p>
    <w:p w14:paraId="017E4C3C" w14:textId="77777777" w:rsidR="00B431BC" w:rsidRDefault="00B431BC" w:rsidP="0094409F"/>
    <w:p w14:paraId="653F56C9" w14:textId="77777777" w:rsidR="00B431BC" w:rsidRDefault="00B431BC" w:rsidP="0094409F">
      <w:r>
        <w:t>Last time, performed the Subtraction Test, imagining the Omittite state, which didn’t use force.  Still, a complaint.</w:t>
      </w:r>
    </w:p>
    <w:p w14:paraId="49F157AE" w14:textId="77777777" w:rsidR="00B431BC" w:rsidRDefault="00B431BC" w:rsidP="0094409F"/>
    <w:p w14:paraId="4ABD7A6A" w14:textId="77777777" w:rsidR="0094409F" w:rsidRDefault="00B431BC" w:rsidP="0094409F">
      <w:r>
        <w:t xml:space="preserve">This time, perform the </w:t>
      </w:r>
      <w:r w:rsidR="0094409F">
        <w:t>Spare-Justification Test</w:t>
      </w:r>
      <w:r>
        <w:t xml:space="preserve">.  Can we </w:t>
      </w:r>
      <w:r w:rsidR="0094409F">
        <w:t xml:space="preserve">answer the candidate complaint </w:t>
      </w:r>
      <w:r w:rsidR="0094409F" w:rsidRPr="00F140EC">
        <w:rPr>
          <w:i/>
        </w:rPr>
        <w:t>without</w:t>
      </w:r>
      <w:r w:rsidR="0094409F">
        <w:t xml:space="preserve"> legitimating condition </w:t>
      </w:r>
      <w:r>
        <w:t xml:space="preserve">or </w:t>
      </w:r>
      <w:r w:rsidR="0094409F">
        <w:t xml:space="preserve">limit </w:t>
      </w:r>
      <w:r>
        <w:t>to legitimacy?</w:t>
      </w:r>
    </w:p>
    <w:p w14:paraId="620E03EE" w14:textId="77777777" w:rsidR="0094409F" w:rsidRDefault="0094409F" w:rsidP="0094409F"/>
    <w:p w14:paraId="4EB9AFFB" w14:textId="77777777" w:rsidR="0094409F" w:rsidRPr="003D7BDA" w:rsidRDefault="00B431BC" w:rsidP="0094409F">
      <w:r>
        <w:t xml:space="preserve">A </w:t>
      </w:r>
      <w:r w:rsidR="001D6009">
        <w:t>“spare justification”</w:t>
      </w:r>
      <w:r>
        <w:t xml:space="preserve"> that fails</w:t>
      </w:r>
      <w:r w:rsidR="001D6009">
        <w:t xml:space="preserve">: </w:t>
      </w:r>
      <w:r w:rsidR="0094409F" w:rsidRPr="001D6009">
        <w:rPr>
          <w:i/>
        </w:rPr>
        <w:t>Natural Duty Argument</w:t>
      </w:r>
      <w:r w:rsidR="0094409F">
        <w:t xml:space="preserve">: </w:t>
      </w:r>
    </w:p>
    <w:p w14:paraId="44A106F3" w14:textId="77777777" w:rsidR="0094409F" w:rsidRPr="003D7BDA" w:rsidRDefault="00B431BC" w:rsidP="00C11470">
      <w:pPr>
        <w:pStyle w:val="ListParagraph"/>
        <w:numPr>
          <w:ilvl w:val="0"/>
          <w:numId w:val="1"/>
        </w:numPr>
      </w:pPr>
      <w:r>
        <w:t xml:space="preserve">A </w:t>
      </w:r>
      <w:r w:rsidR="0094409F" w:rsidRPr="003D7BDA">
        <w:t xml:space="preserve">natural </w:t>
      </w:r>
      <w:r w:rsidR="0094409F" w:rsidRPr="003D7BDA">
        <w:rPr>
          <w:i/>
        </w:rPr>
        <w:t>Duty to Improve</w:t>
      </w:r>
      <w:r w:rsidR="0094409F" w:rsidRPr="003D7BDA">
        <w:t>: to help meet others’ improvement</w:t>
      </w:r>
      <w:r w:rsidR="001D6009">
        <w:t xml:space="preserve"> claims = </w:t>
      </w:r>
      <w:r>
        <w:t xml:space="preserve">promote </w:t>
      </w:r>
      <w:r w:rsidR="0094409F">
        <w:t>public interest</w:t>
      </w:r>
      <w:r w:rsidR="0094409F" w:rsidRPr="003D7BDA">
        <w:t>.</w:t>
      </w:r>
    </w:p>
    <w:p w14:paraId="70947F27" w14:textId="50C0FE12" w:rsidR="0094409F" w:rsidRPr="003D7BDA" w:rsidRDefault="001D6009" w:rsidP="00C11470">
      <w:pPr>
        <w:pStyle w:val="ListParagraph"/>
        <w:numPr>
          <w:ilvl w:val="0"/>
          <w:numId w:val="1"/>
        </w:numPr>
      </w:pPr>
      <w:r>
        <w:t xml:space="preserve">State is </w:t>
      </w:r>
      <w:r w:rsidRPr="001D6009">
        <w:rPr>
          <w:i/>
        </w:rPr>
        <w:t>ideally directive</w:t>
      </w:r>
      <w:r>
        <w:t xml:space="preserve">: </w:t>
      </w:r>
      <w:r w:rsidR="0094409F" w:rsidRPr="003D7BDA">
        <w:t xml:space="preserve">No </w:t>
      </w:r>
      <w:r>
        <w:t xml:space="preserve">other </w:t>
      </w:r>
      <w:r w:rsidR="0094409F" w:rsidRPr="003D7BDA">
        <w:t xml:space="preserve">directives better </w:t>
      </w:r>
      <w:r w:rsidR="0094409F">
        <w:t>promote the public interest</w:t>
      </w:r>
      <w:r w:rsidR="0094409F" w:rsidRPr="003D7BDA">
        <w:t>.</w:t>
      </w:r>
    </w:p>
    <w:p w14:paraId="0BDEE412" w14:textId="77777777" w:rsidR="0094409F" w:rsidRPr="003D7BDA" w:rsidRDefault="001D6009" w:rsidP="00C11470">
      <w:pPr>
        <w:pStyle w:val="ListParagraph"/>
        <w:numPr>
          <w:ilvl w:val="0"/>
          <w:numId w:val="1"/>
        </w:numPr>
      </w:pPr>
      <w:r>
        <w:t xml:space="preserve">So, </w:t>
      </w:r>
      <w:r w:rsidR="0094409F" w:rsidRPr="003D7BDA">
        <w:t xml:space="preserve">Duty to Improve </w:t>
      </w:r>
      <w:r>
        <w:t xml:space="preserve">= </w:t>
      </w:r>
      <w:r w:rsidR="0094409F" w:rsidRPr="003D7BDA">
        <w:t xml:space="preserve">duty to comply with directives. </w:t>
      </w:r>
    </w:p>
    <w:p w14:paraId="00E04568" w14:textId="77777777" w:rsidR="0094409F" w:rsidRPr="003D7BDA" w:rsidRDefault="0094409F" w:rsidP="00C11470">
      <w:pPr>
        <w:pStyle w:val="ListParagraph"/>
        <w:numPr>
          <w:ilvl w:val="0"/>
          <w:numId w:val="1"/>
        </w:numPr>
      </w:pPr>
      <w:r w:rsidRPr="003D7BDA">
        <w:rPr>
          <w:i/>
        </w:rPr>
        <w:t>Duty Permission</w:t>
      </w:r>
      <w:r w:rsidRPr="003D7BDA">
        <w:t xml:space="preserve">: The Force Constraint is lifted, for purposes of deterrence, when the target violates a duty. </w:t>
      </w:r>
    </w:p>
    <w:p w14:paraId="36D36978" w14:textId="77777777" w:rsidR="0094409F" w:rsidRPr="003D7BDA" w:rsidRDefault="001D6009" w:rsidP="00C11470">
      <w:pPr>
        <w:pStyle w:val="ListParagraph"/>
        <w:numPr>
          <w:ilvl w:val="0"/>
          <w:numId w:val="1"/>
        </w:numPr>
      </w:pPr>
      <w:r w:rsidRPr="001D6009">
        <w:t>So</w:t>
      </w:r>
      <w:r>
        <w:rPr>
          <w:i/>
        </w:rPr>
        <w:t xml:space="preserve">, </w:t>
      </w:r>
      <w:r w:rsidR="0094409F" w:rsidRPr="003D7BDA">
        <w:rPr>
          <w:i/>
        </w:rPr>
        <w:t>State Imposition</w:t>
      </w:r>
      <w:r w:rsidR="0094409F" w:rsidRPr="003D7BDA">
        <w:t>: The Force Constraint is lifted, for purposes of deterrence, when the tar</w:t>
      </w:r>
      <w:r w:rsidR="0094409F">
        <w:t>get violates a state directive.</w:t>
      </w:r>
      <w:r w:rsidR="0094409F" w:rsidRPr="003D7BDA">
        <w:t xml:space="preserve"> </w:t>
      </w:r>
    </w:p>
    <w:p w14:paraId="74FD3FC2" w14:textId="77777777" w:rsidR="00184E0F" w:rsidRDefault="00184E0F" w:rsidP="0094409F"/>
    <w:p w14:paraId="7E7D27F6" w14:textId="77777777" w:rsidR="0094409F" w:rsidRPr="003D7BDA" w:rsidRDefault="001D6009" w:rsidP="0094409F">
      <w:r>
        <w:t xml:space="preserve">But (3) isn’t true. </w:t>
      </w:r>
      <w:r w:rsidR="009719F0" w:rsidRPr="00C22E11">
        <w:rPr>
          <w:i/>
        </w:rPr>
        <w:t>Directive/Duty Gap</w:t>
      </w:r>
      <w:r w:rsidR="009719F0" w:rsidRPr="003D7BDA">
        <w:t xml:space="preserve">: </w:t>
      </w:r>
      <w:r>
        <w:t>Violating ideal directives does not always violate Duty to Improve</w:t>
      </w:r>
      <w:r w:rsidR="00B431BC">
        <w:t>, e.g., because the state has to enforce a blanket prohibition.</w:t>
      </w:r>
    </w:p>
    <w:p w14:paraId="2272F444" w14:textId="77777777" w:rsidR="0094409F" w:rsidRDefault="0094409F" w:rsidP="0094409F"/>
    <w:p w14:paraId="3283F947" w14:textId="05684FD0" w:rsidR="00184E0F" w:rsidRDefault="00184E0F" w:rsidP="0094409F">
      <w:r>
        <w:t xml:space="preserve">NDA not only fails but backfires, if we accept </w:t>
      </w:r>
      <w:r w:rsidRPr="00184E0F">
        <w:rPr>
          <w:i/>
        </w:rPr>
        <w:t>Duty Requirement</w:t>
      </w:r>
      <w:r>
        <w:t>: Force Constraint lifted only if target violates a duty.</w:t>
      </w:r>
    </w:p>
    <w:p w14:paraId="0BFEDFC1" w14:textId="77777777" w:rsidR="00184E0F" w:rsidRDefault="00184E0F" w:rsidP="0094409F"/>
    <w:p w14:paraId="2F119DC2" w14:textId="77777777" w:rsidR="0094409F" w:rsidRPr="006A20E3" w:rsidRDefault="00B431BC" w:rsidP="0094409F">
      <w:r>
        <w:t>Another spare justification:</w:t>
      </w:r>
    </w:p>
    <w:p w14:paraId="51DDF923" w14:textId="77777777" w:rsidR="0094409F" w:rsidRDefault="00B431BC" w:rsidP="00C11470">
      <w:pPr>
        <w:pStyle w:val="ListParagraph"/>
        <w:numPr>
          <w:ilvl w:val="0"/>
          <w:numId w:val="3"/>
        </w:numPr>
      </w:pPr>
      <w:r>
        <w:t xml:space="preserve">Assume </w:t>
      </w:r>
      <w:r w:rsidRPr="00B431BC">
        <w:rPr>
          <w:i/>
        </w:rPr>
        <w:t>N</w:t>
      </w:r>
      <w:r w:rsidR="0094409F" w:rsidRPr="00B431BC">
        <w:rPr>
          <w:i/>
        </w:rPr>
        <w:t>atural Imposition</w:t>
      </w:r>
      <w:r w:rsidR="0094409F" w:rsidRPr="007119AA">
        <w:t xml:space="preserve">: The Force Constraint is lifted, for purposes of deterrence, </w:t>
      </w:r>
      <w:r w:rsidR="0094409F" w:rsidRPr="00BA2BD9">
        <w:t>when the target has violated</w:t>
      </w:r>
      <w:r w:rsidR="0094409F" w:rsidRPr="00B431BC">
        <w:rPr>
          <w:i/>
        </w:rPr>
        <w:t xml:space="preserve"> the Force Constraint itself</w:t>
      </w:r>
      <w:r w:rsidR="0094409F" w:rsidRPr="00057A5F">
        <w:t>.</w:t>
      </w:r>
    </w:p>
    <w:p w14:paraId="4BAB8F80" w14:textId="43C8A42E" w:rsidR="00B431BC" w:rsidRDefault="00B431BC" w:rsidP="00C11470">
      <w:pPr>
        <w:pStyle w:val="ListParagraph"/>
        <w:numPr>
          <w:ilvl w:val="0"/>
          <w:numId w:val="3"/>
        </w:numPr>
      </w:pPr>
      <w:r>
        <w:t xml:space="preserve">Best explained by </w:t>
      </w:r>
      <w:r w:rsidRPr="00B431BC">
        <w:rPr>
          <w:i/>
        </w:rPr>
        <w:t>Avoidance Principle</w:t>
      </w:r>
      <w:r>
        <w:t xml:space="preserve">: </w:t>
      </w:r>
      <w:r w:rsidRPr="008D2723">
        <w:t>The Force Constraint is lifted when and only when adequate opportunity to avoid the use of force</w:t>
      </w:r>
      <w:r>
        <w:t>.—</w:t>
      </w:r>
      <w:r w:rsidRPr="00B431BC">
        <w:t xml:space="preserve"> </w:t>
      </w:r>
      <w:r>
        <w:t xml:space="preserve">Too costly to others </w:t>
      </w:r>
      <w:r w:rsidRPr="00F631DE">
        <w:t xml:space="preserve">to require Flintstone’s </w:t>
      </w:r>
      <w:r w:rsidRPr="00B431BC">
        <w:rPr>
          <w:i/>
        </w:rPr>
        <w:t>present consent, after</w:t>
      </w:r>
      <w:r w:rsidRPr="00F631DE">
        <w:t xml:space="preserve"> he has violated </w:t>
      </w:r>
      <w:r w:rsidR="00924FD3">
        <w:t>Force Constraint</w:t>
      </w:r>
      <w:r w:rsidRPr="00F631DE">
        <w:t>, in order to impose a deterrent.</w:t>
      </w:r>
      <w:r>
        <w:t xml:space="preserve">  </w:t>
      </w:r>
      <w:r w:rsidR="00924FD3">
        <w:t xml:space="preserve">So, </w:t>
      </w:r>
      <w:r>
        <w:t>weaker opportunity to avoid</w:t>
      </w:r>
      <w:r w:rsidR="00924FD3">
        <w:t>, namely not to violate the Force Constraint in the first place, is adequate</w:t>
      </w:r>
      <w:r>
        <w:t>.</w:t>
      </w:r>
    </w:p>
    <w:p w14:paraId="0FAD0EE6" w14:textId="77777777" w:rsidR="00B431BC" w:rsidRDefault="00B431BC" w:rsidP="00C11470">
      <w:pPr>
        <w:pStyle w:val="ListParagraph"/>
        <w:numPr>
          <w:ilvl w:val="0"/>
          <w:numId w:val="3"/>
        </w:numPr>
      </w:pPr>
      <w:r>
        <w:t xml:space="preserve">Which implies: </w:t>
      </w:r>
      <w:r w:rsidR="0094409F" w:rsidRPr="00B431BC">
        <w:rPr>
          <w:i/>
        </w:rPr>
        <w:t>State Imposition</w:t>
      </w:r>
      <w:r w:rsidR="0094409F" w:rsidRPr="003D7BDA">
        <w:t>: The Force Constraint is lifted, for purposes of deterrence</w:t>
      </w:r>
      <w:r w:rsidR="0094409F" w:rsidRPr="00BA2BD9">
        <w:t>, when the target has violated</w:t>
      </w:r>
      <w:r w:rsidR="0094409F" w:rsidRPr="00B431BC">
        <w:rPr>
          <w:i/>
        </w:rPr>
        <w:t xml:space="preserve"> a state directive</w:t>
      </w:r>
      <w:r w:rsidR="0094409F">
        <w:t>.</w:t>
      </w:r>
      <w:r>
        <w:t xml:space="preserve">—There is </w:t>
      </w:r>
      <w:r w:rsidR="0094409F" w:rsidRPr="00B431BC">
        <w:rPr>
          <w:i/>
        </w:rPr>
        <w:t>no relevant moral differen</w:t>
      </w:r>
      <w:r w:rsidRPr="00B431BC">
        <w:rPr>
          <w:i/>
        </w:rPr>
        <w:t>ce</w:t>
      </w:r>
      <w:r w:rsidR="0094409F">
        <w:t xml:space="preserve"> </w:t>
      </w:r>
      <w:r w:rsidR="0094409F" w:rsidRPr="007119AA">
        <w:t xml:space="preserve">between imposing deterrents for the violation of natural rights and imposing deterrents for the violation of state directives.  </w:t>
      </w:r>
    </w:p>
    <w:p w14:paraId="6B9D30E8" w14:textId="77777777" w:rsidR="00733E34" w:rsidRDefault="00733E34" w:rsidP="00733E34"/>
    <w:p w14:paraId="060ED4C8" w14:textId="213C5570" w:rsidR="0094409F" w:rsidRDefault="00FF0C6D" w:rsidP="0094409F">
      <w:r>
        <w:t>“No, what explains Natural Imposition is Duty Permission!</w:t>
      </w:r>
      <w:r w:rsidR="00184E0F">
        <w:t xml:space="preserve">  Flintstone had a </w:t>
      </w:r>
      <w:r w:rsidR="00184E0F" w:rsidRPr="00184E0F">
        <w:rPr>
          <w:i/>
        </w:rPr>
        <w:t>duty</w:t>
      </w:r>
      <w:r w:rsidR="00184E0F">
        <w:t xml:space="preserve"> not to violate Force Constraint!</w:t>
      </w:r>
      <w:r>
        <w:t>”</w:t>
      </w:r>
    </w:p>
    <w:p w14:paraId="4EEDAC1E" w14:textId="77777777" w:rsidR="00184E0F" w:rsidRDefault="0094409F" w:rsidP="00C11470">
      <w:pPr>
        <w:pStyle w:val="ListParagraph"/>
        <w:numPr>
          <w:ilvl w:val="0"/>
          <w:numId w:val="4"/>
        </w:numPr>
      </w:pPr>
      <w:r w:rsidRPr="009C65F5">
        <w:t xml:space="preserve">First, </w:t>
      </w:r>
      <w:r w:rsidR="00184E0F">
        <w:t xml:space="preserve">if </w:t>
      </w:r>
      <w:r w:rsidRPr="009C65F5">
        <w:t xml:space="preserve">Flintstone </w:t>
      </w:r>
      <w:r w:rsidR="00184E0F">
        <w:rPr>
          <w:i/>
        </w:rPr>
        <w:t xml:space="preserve">had </w:t>
      </w:r>
      <w:r w:rsidRPr="00184E0F">
        <w:rPr>
          <w:i/>
        </w:rPr>
        <w:t>a duty</w:t>
      </w:r>
      <w:r w:rsidRPr="009C65F5">
        <w:t xml:space="preserve"> to refrain from force, </w:t>
      </w:r>
      <w:r w:rsidR="00184E0F">
        <w:t xml:space="preserve">but </w:t>
      </w:r>
      <w:r w:rsidR="00184E0F" w:rsidRPr="00184E0F">
        <w:rPr>
          <w:i/>
        </w:rPr>
        <w:t>complied</w:t>
      </w:r>
      <w:r w:rsidR="00184E0F">
        <w:t xml:space="preserve"> with it, </w:t>
      </w:r>
      <w:r w:rsidRPr="009C65F5">
        <w:t xml:space="preserve">wrong to scapegoat, even if </w:t>
      </w:r>
      <w:r w:rsidR="00184E0F">
        <w:t>an effective deterrent.</w:t>
      </w:r>
    </w:p>
    <w:p w14:paraId="264EF69A" w14:textId="77777777" w:rsidR="00184E0F" w:rsidRDefault="0094409F" w:rsidP="00C11470">
      <w:pPr>
        <w:pStyle w:val="ListParagraph"/>
        <w:numPr>
          <w:ilvl w:val="0"/>
          <w:numId w:val="4"/>
        </w:numPr>
      </w:pPr>
      <w:r w:rsidRPr="009C65F5">
        <w:t xml:space="preserve">Second, when someone has </w:t>
      </w:r>
      <w:r w:rsidRPr="00184E0F">
        <w:rPr>
          <w:i/>
        </w:rPr>
        <w:t>no</w:t>
      </w:r>
      <w:r w:rsidRPr="009C65F5">
        <w:t xml:space="preserve"> </w:t>
      </w:r>
      <w:r w:rsidRPr="00184E0F">
        <w:rPr>
          <w:i/>
        </w:rPr>
        <w:t>duty</w:t>
      </w:r>
      <w:r w:rsidRPr="009C65F5">
        <w:t xml:space="preserve">, </w:t>
      </w:r>
      <w:r w:rsidR="00184E0F">
        <w:t xml:space="preserve">but </w:t>
      </w:r>
      <w:r w:rsidR="00184E0F" w:rsidRPr="00184E0F">
        <w:rPr>
          <w:i/>
        </w:rPr>
        <w:t>consents</w:t>
      </w:r>
      <w:r w:rsidR="00184E0F">
        <w:t xml:space="preserve">, </w:t>
      </w:r>
      <w:r w:rsidRPr="009C65F5">
        <w:t>Force Constraint</w:t>
      </w:r>
      <w:r w:rsidR="00184E0F">
        <w:t xml:space="preserve"> lifted.</w:t>
      </w:r>
    </w:p>
    <w:p w14:paraId="7D737D1C" w14:textId="77777777" w:rsidR="00184E0F" w:rsidRDefault="0094409F" w:rsidP="00C11470">
      <w:pPr>
        <w:pStyle w:val="ListParagraph"/>
        <w:numPr>
          <w:ilvl w:val="0"/>
          <w:numId w:val="4"/>
        </w:numPr>
      </w:pPr>
      <w:r w:rsidRPr="00107789">
        <w:lastRenderedPageBreak/>
        <w:t xml:space="preserve">Third, </w:t>
      </w:r>
      <w:r w:rsidR="00184E0F">
        <w:t>case of Block: no duty to step aside, but given fair warning that if he doesn’t, our aid mission is comin’ through.</w:t>
      </w:r>
    </w:p>
    <w:p w14:paraId="34DE3C75" w14:textId="4433096C" w:rsidR="00184E0F" w:rsidRDefault="00184E0F" w:rsidP="00C11470">
      <w:pPr>
        <w:pStyle w:val="ListParagraph"/>
        <w:numPr>
          <w:ilvl w:val="0"/>
          <w:numId w:val="4"/>
        </w:numPr>
      </w:pPr>
      <w:r>
        <w:t xml:space="preserve">Finally, two </w:t>
      </w:r>
      <w:r w:rsidR="0094409F" w:rsidRPr="001525CC">
        <w:t xml:space="preserve">theories of error for Duty </w:t>
      </w:r>
      <w:r w:rsidR="0094409F">
        <w:t>Permission</w:t>
      </w:r>
      <w:r>
        <w:t>/Requirement:</w:t>
      </w:r>
    </w:p>
    <w:p w14:paraId="2B92AED3" w14:textId="77777777" w:rsidR="00733E34" w:rsidRDefault="0094409F" w:rsidP="00C11470">
      <w:pPr>
        <w:pStyle w:val="ListParagraph"/>
        <w:numPr>
          <w:ilvl w:val="1"/>
          <w:numId w:val="4"/>
        </w:numPr>
      </w:pPr>
      <w:r w:rsidRPr="00184E0F">
        <w:rPr>
          <w:i/>
        </w:rPr>
        <w:t>Condemnation Principle</w:t>
      </w:r>
      <w:r w:rsidR="00733E34">
        <w:t xml:space="preserve">: </w:t>
      </w:r>
      <w:r w:rsidRPr="00184E0F">
        <w:rPr>
          <w:i/>
        </w:rPr>
        <w:t xml:space="preserve">unfitting </w:t>
      </w:r>
      <w:r w:rsidR="00733E34">
        <w:rPr>
          <w:i/>
        </w:rPr>
        <w:t>to condemn</w:t>
      </w:r>
      <w:r w:rsidRPr="00184E0F">
        <w:rPr>
          <w:i/>
        </w:rPr>
        <w:t xml:space="preserve"> the target for wronging others</w:t>
      </w:r>
      <w:r w:rsidRPr="00BE0E59">
        <w:t xml:space="preserve"> when </w:t>
      </w:r>
      <w:r w:rsidR="00733E34">
        <w:t>s</w:t>
      </w:r>
      <w:r w:rsidRPr="00BE0E59">
        <w:t>he hasn’t</w:t>
      </w:r>
      <w:r>
        <w:t>.</w:t>
      </w:r>
    </w:p>
    <w:p w14:paraId="5D45E760" w14:textId="55EF7521" w:rsidR="0094409F" w:rsidRPr="00787AAD" w:rsidRDefault="0094409F" w:rsidP="00C11470">
      <w:pPr>
        <w:pStyle w:val="ListParagraph"/>
        <w:numPr>
          <w:ilvl w:val="1"/>
          <w:numId w:val="4"/>
        </w:numPr>
      </w:pPr>
      <w:r w:rsidRPr="00733E34">
        <w:rPr>
          <w:i/>
        </w:rPr>
        <w:t>Wrongful Benefits Principle</w:t>
      </w:r>
      <w:r w:rsidRPr="006F6B92">
        <w:t xml:space="preserve">: </w:t>
      </w:r>
      <w:r>
        <w:t xml:space="preserve">that the fact that </w:t>
      </w:r>
      <w:r w:rsidRPr="006F6B92">
        <w:t xml:space="preserve">Violet </w:t>
      </w:r>
      <w:r>
        <w:t>had a duty to X may itself contribute to making it the case that</w:t>
      </w:r>
      <w:r w:rsidRPr="006F6B92">
        <w:t xml:space="preserve"> her opportunity to avoid force by X-ing was adequate. </w:t>
      </w:r>
      <w:r w:rsidR="00733E34">
        <w:t xml:space="preserve"> </w:t>
      </w:r>
      <w:r w:rsidRPr="006F6B92">
        <w:t>Violet cannot cite having to forgo t</w:t>
      </w:r>
      <w:r>
        <w:t>he benefits of violating a duty to X—“ill-gotten gains”—</w:t>
      </w:r>
      <w:r w:rsidRPr="006F6B92">
        <w:t xml:space="preserve">as a reason why her opportunity to avoid force by X-ing was inadequate.  </w:t>
      </w:r>
    </w:p>
    <w:p w14:paraId="5DCA2D68" w14:textId="77777777" w:rsidR="0094409F" w:rsidRPr="00787AAD" w:rsidRDefault="0094409F" w:rsidP="0094409F">
      <w:pPr>
        <w:rPr>
          <w:rFonts w:ascii="Times New Roman" w:hAnsi="Times New Roman" w:cs="Times New Roman"/>
          <w:b/>
        </w:rPr>
      </w:pPr>
    </w:p>
    <w:p w14:paraId="29B81A55" w14:textId="77777777" w:rsidR="00B24E22" w:rsidRDefault="00B24E22" w:rsidP="00B24E22">
      <w:r>
        <w:t xml:space="preserve">Is there a difference between </w:t>
      </w:r>
      <w:r w:rsidR="0094409F" w:rsidRPr="00CF5042">
        <w:t>Natural and State Imposition</w:t>
      </w:r>
      <w:r w:rsidR="00733E34">
        <w:t>?</w:t>
      </w:r>
      <w:r w:rsidRPr="00CF5042">
        <w:t xml:space="preserve"> </w:t>
      </w:r>
    </w:p>
    <w:p w14:paraId="4D2C696D" w14:textId="77777777" w:rsidR="00B24E22" w:rsidRDefault="00B24E22" w:rsidP="00B24E22"/>
    <w:p w14:paraId="2E10AEEF" w14:textId="69B7ACEF" w:rsidR="00256598" w:rsidRDefault="0094409F" w:rsidP="00256598">
      <w:r w:rsidRPr="00A7344D">
        <w:rPr>
          <w:i/>
        </w:rPr>
        <w:t>Strong Libertarian Principle</w:t>
      </w:r>
      <w:r w:rsidRPr="00A7344D">
        <w:t xml:space="preserve">: Absent consent, force may be used on </w:t>
      </w:r>
      <w:r w:rsidRPr="003B57D2">
        <w:rPr>
          <w:i/>
        </w:rPr>
        <w:t xml:space="preserve">S </w:t>
      </w:r>
      <w:r w:rsidRPr="00A7344D">
        <w:t xml:space="preserve">only to protect others from </w:t>
      </w:r>
      <w:r w:rsidRPr="003B57D2">
        <w:rPr>
          <w:i/>
        </w:rPr>
        <w:t>S</w:t>
      </w:r>
      <w:r w:rsidRPr="00A7344D">
        <w:t>’s force.</w:t>
      </w:r>
    </w:p>
    <w:p w14:paraId="26A3FCDA" w14:textId="77777777" w:rsidR="00256598" w:rsidRDefault="00256598" w:rsidP="00C11470">
      <w:pPr>
        <w:pStyle w:val="ListParagraph"/>
        <w:numPr>
          <w:ilvl w:val="0"/>
          <w:numId w:val="5"/>
        </w:numPr>
      </w:pPr>
      <w:r>
        <w:t xml:space="preserve">Rules </w:t>
      </w:r>
      <w:r w:rsidR="0094409F" w:rsidRPr="008D0FF7">
        <w:t xml:space="preserve">out State Imposition, since deterrents often serve goods </w:t>
      </w:r>
      <w:r w:rsidR="0094409F" w:rsidRPr="00256598">
        <w:rPr>
          <w:i/>
        </w:rPr>
        <w:t xml:space="preserve">other than </w:t>
      </w:r>
      <w:r w:rsidR="0094409F" w:rsidRPr="008D0FF7">
        <w:t xml:space="preserve">protection from </w:t>
      </w:r>
      <w:r w:rsidR="0094409F" w:rsidRPr="00256598">
        <w:rPr>
          <w:i/>
        </w:rPr>
        <w:t xml:space="preserve">Violet’s </w:t>
      </w:r>
      <w:r w:rsidR="0094409F" w:rsidRPr="008D0FF7">
        <w:t xml:space="preserve">force.  </w:t>
      </w:r>
    </w:p>
    <w:p w14:paraId="1B89EE94" w14:textId="714EB5EF" w:rsidR="0094409F" w:rsidRPr="00256598" w:rsidRDefault="00256598" w:rsidP="00C11470">
      <w:pPr>
        <w:pStyle w:val="ListParagraph"/>
        <w:numPr>
          <w:ilvl w:val="0"/>
          <w:numId w:val="5"/>
        </w:numPr>
      </w:pPr>
      <w:r>
        <w:t xml:space="preserve">But </w:t>
      </w:r>
      <w:r w:rsidRPr="00694B82">
        <w:rPr>
          <w:i/>
        </w:rPr>
        <w:t>also</w:t>
      </w:r>
      <w:r>
        <w:t xml:space="preserve"> rules out Natural Imposition, since deterrents </w:t>
      </w:r>
      <w:r w:rsidR="00694B82">
        <w:t xml:space="preserve">on Flinstone often to protect people from </w:t>
      </w:r>
      <w:r w:rsidR="00694B82" w:rsidRPr="00694B82">
        <w:rPr>
          <w:i/>
        </w:rPr>
        <w:t>the force of others</w:t>
      </w:r>
      <w:r w:rsidR="00757319">
        <w:t>, e.g. Dieter.</w:t>
      </w:r>
    </w:p>
    <w:p w14:paraId="15926388" w14:textId="77777777" w:rsidR="0094409F" w:rsidRPr="00787AAD" w:rsidRDefault="0094409F" w:rsidP="0094409F">
      <w:pPr>
        <w:rPr>
          <w:rFonts w:ascii="Times New Roman" w:hAnsi="Times New Roman" w:cs="Times New Roman"/>
          <w:b/>
        </w:rPr>
      </w:pPr>
    </w:p>
    <w:p w14:paraId="0D0A8230" w14:textId="77777777" w:rsidR="00683C55" w:rsidRDefault="0094409F" w:rsidP="0094409F">
      <w:r w:rsidRPr="00DD247E">
        <w:rPr>
          <w:i/>
        </w:rPr>
        <w:t>Weak Libertarian Principle</w:t>
      </w:r>
      <w:r w:rsidRPr="00DD247E">
        <w:t xml:space="preserve">: Absent consent, force may be used on </w:t>
      </w:r>
      <w:r w:rsidRPr="003B57D2">
        <w:rPr>
          <w:i/>
        </w:rPr>
        <w:t>S</w:t>
      </w:r>
      <w:r w:rsidRPr="00DD247E">
        <w:t xml:space="preserve"> only to protect others from</w:t>
      </w:r>
      <w:r w:rsidRPr="00787AAD">
        <w:rPr>
          <w:rFonts w:ascii="Times New Roman" w:hAnsi="Times New Roman" w:cs="Times New Roman"/>
        </w:rPr>
        <w:t xml:space="preserve"> </w:t>
      </w:r>
      <w:r w:rsidRPr="00DD247E">
        <w:rPr>
          <w:i/>
        </w:rPr>
        <w:t>anyone’s</w:t>
      </w:r>
      <w:r w:rsidRPr="00DD247E">
        <w:t xml:space="preserve"> force.</w:t>
      </w:r>
    </w:p>
    <w:p w14:paraId="34955CAB" w14:textId="77777777" w:rsidR="00683C55" w:rsidRDefault="00683C55" w:rsidP="00C11470">
      <w:pPr>
        <w:pStyle w:val="ListParagraph"/>
        <w:numPr>
          <w:ilvl w:val="0"/>
          <w:numId w:val="6"/>
        </w:numPr>
      </w:pPr>
      <w:r>
        <w:t xml:space="preserve">Licenses the </w:t>
      </w:r>
      <w:r w:rsidR="0094409F" w:rsidRPr="00DD247E">
        <w:t>minimal state</w:t>
      </w:r>
      <w:r>
        <w:t>, but no more.</w:t>
      </w:r>
    </w:p>
    <w:p w14:paraId="4041B2EC" w14:textId="77777777" w:rsidR="00D24B32" w:rsidRDefault="00D24B32" w:rsidP="00C11470">
      <w:pPr>
        <w:pStyle w:val="ListParagraph"/>
        <w:numPr>
          <w:ilvl w:val="0"/>
          <w:numId w:val="6"/>
        </w:numPr>
      </w:pPr>
      <w:r>
        <w:t xml:space="preserve">Weak LP has no plausible or </w:t>
      </w:r>
      <w:r w:rsidR="00683C55">
        <w:t>stable</w:t>
      </w:r>
      <w:r>
        <w:t xml:space="preserve"> rationale</w:t>
      </w:r>
      <w:r w:rsidR="00683C55">
        <w:t xml:space="preserve">.  </w:t>
      </w:r>
    </w:p>
    <w:p w14:paraId="25DB81E9" w14:textId="184F7044" w:rsidR="00184ED6" w:rsidRDefault="00683C55" w:rsidP="00C11470">
      <w:pPr>
        <w:pStyle w:val="ListParagraph"/>
        <w:numPr>
          <w:ilvl w:val="0"/>
          <w:numId w:val="6"/>
        </w:numPr>
      </w:pPr>
      <w:r>
        <w:t xml:space="preserve">Strong LP rests </w:t>
      </w:r>
      <w:r w:rsidR="0094409F" w:rsidRPr="00DD247E">
        <w:t xml:space="preserve">on </w:t>
      </w:r>
      <w:r>
        <w:t xml:space="preserve">(even if it takes to extremes) </w:t>
      </w:r>
      <w:r w:rsidR="0094409F" w:rsidRPr="00DD247E">
        <w:t xml:space="preserve">a </w:t>
      </w:r>
      <w:r>
        <w:t xml:space="preserve">plausible distinction: </w:t>
      </w:r>
      <w:r w:rsidR="0094409F" w:rsidRPr="00DD247E">
        <w:t xml:space="preserve">between what </w:t>
      </w:r>
      <w:r w:rsidR="0094409F" w:rsidRPr="00683C55">
        <w:rPr>
          <w:i/>
        </w:rPr>
        <w:t>S</w:t>
      </w:r>
      <w:r w:rsidR="0094409F" w:rsidRPr="00683C55">
        <w:rPr>
          <w:rFonts w:ascii="Times New Roman" w:hAnsi="Times New Roman" w:cs="Times New Roman"/>
          <w:i/>
        </w:rPr>
        <w:t xml:space="preserve"> </w:t>
      </w:r>
      <w:r w:rsidR="0094409F" w:rsidRPr="00683C55">
        <w:rPr>
          <w:i/>
        </w:rPr>
        <w:t>does to</w:t>
      </w:r>
      <w:r w:rsidR="0094409F" w:rsidRPr="00683C55">
        <w:rPr>
          <w:rFonts w:ascii="Times New Roman" w:hAnsi="Times New Roman" w:cs="Times New Roman"/>
          <w:i/>
        </w:rPr>
        <w:t xml:space="preserve"> </w:t>
      </w:r>
      <w:r w:rsidR="00D24B32">
        <w:t>others, regarding which “</w:t>
      </w:r>
      <w:r w:rsidR="0094409F" w:rsidRPr="00DD247E">
        <w:t xml:space="preserve">morality makes relatively strong claims” on </w:t>
      </w:r>
      <w:r w:rsidR="0094409F" w:rsidRPr="00683C55">
        <w:rPr>
          <w:i/>
        </w:rPr>
        <w:t>S</w:t>
      </w:r>
      <w:r>
        <w:t xml:space="preserve">, </w:t>
      </w:r>
      <w:r w:rsidR="0094409F" w:rsidRPr="00DD247E">
        <w:t>and what</w:t>
      </w:r>
      <w:r w:rsidR="0094409F" w:rsidRPr="00683C55">
        <w:rPr>
          <w:rFonts w:ascii="Times New Roman" w:hAnsi="Times New Roman" w:cs="Times New Roman"/>
        </w:rPr>
        <w:t xml:space="preserve"> </w:t>
      </w:r>
      <w:r w:rsidR="0094409F" w:rsidRPr="00683C55">
        <w:rPr>
          <w:i/>
        </w:rPr>
        <w:t>merely happens</w:t>
      </w:r>
      <w:r w:rsidR="0094409F" w:rsidRPr="00683C55">
        <w:rPr>
          <w:rFonts w:ascii="Times New Roman" w:hAnsi="Times New Roman" w:cs="Times New Roman"/>
          <w:i/>
        </w:rPr>
        <w:t xml:space="preserve"> </w:t>
      </w:r>
      <w:r w:rsidR="0094409F" w:rsidRPr="00DD247E">
        <w:t xml:space="preserve">to others, regarding which morality makes weaker claims on </w:t>
      </w:r>
      <w:r w:rsidR="0094409F" w:rsidRPr="00683C55">
        <w:rPr>
          <w:i/>
        </w:rPr>
        <w:t>S</w:t>
      </w:r>
      <w:r w:rsidR="0094409F" w:rsidRPr="00DD247E">
        <w:t xml:space="preserve">.  </w:t>
      </w:r>
    </w:p>
    <w:p w14:paraId="03F54D70" w14:textId="77777777" w:rsidR="00D24B32" w:rsidRDefault="00184ED6" w:rsidP="00C11470">
      <w:pPr>
        <w:pStyle w:val="ListParagraph"/>
        <w:numPr>
          <w:ilvl w:val="0"/>
          <w:numId w:val="6"/>
        </w:numPr>
      </w:pPr>
      <w:r>
        <w:t xml:space="preserve">SLP </w:t>
      </w:r>
      <w:r w:rsidRPr="00DD247E">
        <w:t xml:space="preserve">doesn’t </w:t>
      </w:r>
      <w:r>
        <w:t xml:space="preserve">say, “Not </w:t>
      </w:r>
      <w:r w:rsidRPr="00184ED6">
        <w:rPr>
          <w:i/>
        </w:rPr>
        <w:t>bad</w:t>
      </w:r>
      <w:r w:rsidRPr="00DD247E">
        <w:t xml:space="preserve"> when some ill befalls someone</w:t>
      </w:r>
      <w:r w:rsidRPr="00683C55">
        <w:rPr>
          <w:rFonts w:ascii="Times New Roman" w:hAnsi="Times New Roman" w:cs="Times New Roman"/>
        </w:rPr>
        <w:t xml:space="preserve"> </w:t>
      </w:r>
      <w:r w:rsidRPr="00683C55">
        <w:rPr>
          <w:i/>
        </w:rPr>
        <w:t>without</w:t>
      </w:r>
      <w:r w:rsidRPr="00683C55">
        <w:rPr>
          <w:rFonts w:ascii="Times New Roman" w:hAnsi="Times New Roman" w:cs="Times New Roman"/>
          <w:i/>
        </w:rPr>
        <w:t xml:space="preserve"> </w:t>
      </w:r>
      <w:r w:rsidRPr="00683C55">
        <w:rPr>
          <w:i/>
        </w:rPr>
        <w:t>S</w:t>
      </w:r>
      <w:r w:rsidRPr="00DD247E">
        <w:t xml:space="preserve">’s doing, </w:t>
      </w:r>
      <w:r>
        <w:t xml:space="preserve">only bad when </w:t>
      </w:r>
      <w:r w:rsidRPr="00683C55">
        <w:rPr>
          <w:i/>
        </w:rPr>
        <w:t>from</w:t>
      </w:r>
      <w:r w:rsidRPr="00683C55">
        <w:rPr>
          <w:rFonts w:ascii="Times New Roman" w:hAnsi="Times New Roman" w:cs="Times New Roman"/>
          <w:i/>
        </w:rPr>
        <w:t xml:space="preserve"> </w:t>
      </w:r>
      <w:r w:rsidRPr="00683C55">
        <w:rPr>
          <w:i/>
        </w:rPr>
        <w:t>S</w:t>
      </w:r>
      <w:r w:rsidRPr="00DD247E">
        <w:t>’s doing.</w:t>
      </w:r>
      <w:r>
        <w:t>”</w:t>
      </w:r>
      <w:r w:rsidRPr="00DD247E">
        <w:t xml:space="preserve">  </w:t>
      </w:r>
      <w:r w:rsidR="00D24B32">
        <w:t>That’s cray-cray.</w:t>
      </w:r>
    </w:p>
    <w:p w14:paraId="168FE4A9" w14:textId="20BF2D8A" w:rsidR="00184ED6" w:rsidRDefault="00D24B32" w:rsidP="00C11470">
      <w:pPr>
        <w:pStyle w:val="ListParagraph"/>
        <w:numPr>
          <w:ilvl w:val="0"/>
          <w:numId w:val="6"/>
        </w:numPr>
      </w:pPr>
      <w:r>
        <w:t xml:space="preserve">No, SLP just </w:t>
      </w:r>
      <w:r w:rsidR="00184ED6">
        <w:t>says: “</w:t>
      </w:r>
      <w:r>
        <w:t>N</w:t>
      </w:r>
      <w:r w:rsidR="00184ED6">
        <w:t>ot S’</w:t>
      </w:r>
      <w:r>
        <w:t>s doing, so not S’s mess.</w:t>
      </w:r>
      <w:r w:rsidR="00184ED6">
        <w:t xml:space="preserve">”  </w:t>
      </w:r>
    </w:p>
    <w:p w14:paraId="5EE35167" w14:textId="5C1140E6" w:rsidR="0094409F" w:rsidRDefault="00757319" w:rsidP="00C11470">
      <w:pPr>
        <w:pStyle w:val="ListParagraph"/>
        <w:numPr>
          <w:ilvl w:val="0"/>
          <w:numId w:val="6"/>
        </w:numPr>
      </w:pPr>
      <w:r>
        <w:t xml:space="preserve">But Weak LP freely allows that what </w:t>
      </w:r>
      <w:r w:rsidR="00184ED6">
        <w:t>“</w:t>
      </w:r>
      <w:r w:rsidR="00D24B32">
        <w:t xml:space="preserve">merely </w:t>
      </w:r>
      <w:r>
        <w:t>happens to</w:t>
      </w:r>
      <w:r w:rsidR="00184ED6">
        <w:t>”</w:t>
      </w:r>
      <w:r>
        <w:t xml:space="preserve"> others—namely, Dieter’s </w:t>
      </w:r>
      <w:r w:rsidR="00184ED6">
        <w:t xml:space="preserve">use of force on Vic—can make “strong” claims on Flintstone.  If can use force </w:t>
      </w:r>
      <w:r w:rsidR="00D24B32">
        <w:t xml:space="preserve">on </w:t>
      </w:r>
      <w:r w:rsidR="00184ED6">
        <w:t xml:space="preserve">Flintstone </w:t>
      </w:r>
      <w:r w:rsidR="0094409F" w:rsidRPr="00DD247E">
        <w:t>to protect from violence of other</w:t>
      </w:r>
      <w:r w:rsidR="00D24B32">
        <w:t>s</w:t>
      </w:r>
      <w:r w:rsidR="0094409F" w:rsidRPr="00DD247E">
        <w:t xml:space="preserve">, then why </w:t>
      </w:r>
      <w:r w:rsidR="00D24B32">
        <w:t xml:space="preserve">not to </w:t>
      </w:r>
      <w:r w:rsidR="0094409F" w:rsidRPr="00DD247E">
        <w:t xml:space="preserve">protect ourselves from ravages of wild animals? </w:t>
      </w:r>
      <w:r w:rsidR="00D24B32">
        <w:t xml:space="preserve"> The ravages of microbes?</w:t>
      </w:r>
    </w:p>
    <w:p w14:paraId="1CF39FDB" w14:textId="77777777" w:rsidR="00D24B32" w:rsidRDefault="00D24B32" w:rsidP="00D24B32"/>
    <w:p w14:paraId="06C16E78" w14:textId="77777777" w:rsidR="001A04B9" w:rsidRDefault="00D24B32" w:rsidP="001A04B9">
      <w:r>
        <w:t xml:space="preserve">Back to the drawing board.  Maybe </w:t>
      </w:r>
      <w:r w:rsidR="0094409F" w:rsidRPr="000D2E95">
        <w:t xml:space="preserve">complaint </w:t>
      </w:r>
      <w:r w:rsidR="0094409F">
        <w:t xml:space="preserve">against the state is complaint </w:t>
      </w:r>
      <w:r w:rsidR="001A04B9">
        <w:t xml:space="preserve">is complaint against </w:t>
      </w:r>
      <w:r w:rsidR="0094409F">
        <w:t xml:space="preserve">state’s </w:t>
      </w:r>
      <w:r w:rsidR="0094409F" w:rsidRPr="000D2E95">
        <w:rPr>
          <w:i/>
        </w:rPr>
        <w:t>threatening</w:t>
      </w:r>
      <w:r w:rsidR="0094409F" w:rsidRPr="00787AAD">
        <w:rPr>
          <w:rFonts w:ascii="Times New Roman" w:hAnsi="Times New Roman" w:cs="Times New Roman"/>
        </w:rPr>
        <w:t xml:space="preserve"> </w:t>
      </w:r>
      <w:r w:rsidR="0094409F" w:rsidRPr="000D2E95">
        <w:t xml:space="preserve">to impose deterrents, </w:t>
      </w:r>
      <w:r w:rsidR="001A04B9">
        <w:t xml:space="preserve">as opposed to </w:t>
      </w:r>
      <w:r w:rsidR="001A04B9" w:rsidRPr="001A04B9">
        <w:rPr>
          <w:i/>
        </w:rPr>
        <w:t>imposing</w:t>
      </w:r>
      <w:r w:rsidR="001A04B9">
        <w:t xml:space="preserve"> </w:t>
      </w:r>
      <w:r w:rsidR="0094409F">
        <w:t>them.</w:t>
      </w:r>
      <w:r w:rsidR="0094409F" w:rsidRPr="000D2E95">
        <w:t xml:space="preserve"> </w:t>
      </w:r>
      <w:bookmarkStart w:id="0" w:name="_Ref14669530"/>
      <w:bookmarkStart w:id="1" w:name="_Ref428958610"/>
      <w:bookmarkStart w:id="2" w:name="_Toc31545536"/>
    </w:p>
    <w:p w14:paraId="331EBFE0" w14:textId="77777777" w:rsidR="001A04B9" w:rsidRDefault="001A04B9" w:rsidP="001A04B9"/>
    <w:p w14:paraId="27E72C2D" w14:textId="12DCEFF1" w:rsidR="007E43D9" w:rsidRDefault="007E43D9" w:rsidP="007E43D9">
      <w:r>
        <w:t xml:space="preserve">Two differences </w:t>
      </w:r>
      <w:r w:rsidR="00DF3F7D">
        <w:t xml:space="preserve">between </w:t>
      </w:r>
      <w:r>
        <w:t>a complaint against the s</w:t>
      </w:r>
      <w:r w:rsidR="00DF3F7D">
        <w:t>tate’s imposition of deterrents</w:t>
      </w:r>
      <w:r>
        <w:t xml:space="preserve"> and a complaint against the state’s threats.  </w:t>
      </w:r>
    </w:p>
    <w:p w14:paraId="6A967FCE" w14:textId="77777777" w:rsidR="007E43D9" w:rsidRDefault="007E43D9" w:rsidP="00C11470">
      <w:pPr>
        <w:pStyle w:val="ListParagraph"/>
        <w:numPr>
          <w:ilvl w:val="0"/>
          <w:numId w:val="7"/>
        </w:numPr>
      </w:pPr>
      <w:r>
        <w:t xml:space="preserve">No opportunity to avoid the </w:t>
      </w:r>
      <w:r w:rsidRPr="007E43D9">
        <w:rPr>
          <w:i/>
        </w:rPr>
        <w:t>threat</w:t>
      </w:r>
      <w:r>
        <w:t xml:space="preserve"> itself.</w:t>
      </w:r>
    </w:p>
    <w:p w14:paraId="21E6A225" w14:textId="760EF35D" w:rsidR="007E43D9" w:rsidRDefault="007E43D9" w:rsidP="00C11470">
      <w:pPr>
        <w:pStyle w:val="ListParagraph"/>
        <w:numPr>
          <w:ilvl w:val="0"/>
          <w:numId w:val="7"/>
        </w:numPr>
      </w:pPr>
      <w:r>
        <w:t xml:space="preserve">Clear what counts as invading another’s body.  But what is it to “invade their choice”?  We </w:t>
      </w:r>
      <w:r w:rsidRPr="007E43D9">
        <w:rPr>
          <w:i/>
        </w:rPr>
        <w:t>change</w:t>
      </w:r>
      <w:r>
        <w:t xml:space="preserve"> people’s choices all the time.  </w:t>
      </w:r>
      <w:r w:rsidR="007D4DC5">
        <w:t>(</w:t>
      </w:r>
      <w:r>
        <w:t>When a political philosopher speaks of “interference in choice,” don’t assume that you or they know what they mean!</w:t>
      </w:r>
      <w:r w:rsidR="007D4DC5">
        <w:t>)</w:t>
      </w:r>
    </w:p>
    <w:p w14:paraId="790E9DCD" w14:textId="77777777" w:rsidR="007E43D9" w:rsidRDefault="007E43D9" w:rsidP="007E43D9"/>
    <w:p w14:paraId="398C4BAD" w14:textId="5A31FE99" w:rsidR="0094409F" w:rsidRDefault="001A04B9" w:rsidP="001A04B9">
      <w:r>
        <w:t xml:space="preserve">Again, Subtraction Test: </w:t>
      </w:r>
      <w:r w:rsidR="0094409F">
        <w:t xml:space="preserve">Myth of </w:t>
      </w:r>
      <w:r w:rsidR="0094409F" w:rsidRPr="00787AAD">
        <w:t>Our Trusting Future</w:t>
      </w:r>
      <w:bookmarkEnd w:id="0"/>
      <w:bookmarkEnd w:id="1"/>
      <w:bookmarkEnd w:id="2"/>
      <w:r>
        <w:t>.  Tomorrow the backstop of jails and gallows is removed.  But state continues issuing directives.  And, since people continue following them (</w:t>
      </w:r>
      <w:r w:rsidR="0094409F" w:rsidRPr="000D2E95">
        <w:t xml:space="preserve">as salient coordination points, </w:t>
      </w:r>
      <w:r>
        <w:t xml:space="preserve">or from </w:t>
      </w:r>
      <w:r w:rsidR="0094409F" w:rsidRPr="000D2E95">
        <w:t>reflexive obedience</w:t>
      </w:r>
      <w:r>
        <w:t xml:space="preserve">), state continues to </w:t>
      </w:r>
      <w:r w:rsidR="0094409F" w:rsidRPr="000D2E95">
        <w:t xml:space="preserve">shape our natural and social environment as it currently does.  </w:t>
      </w:r>
    </w:p>
    <w:p w14:paraId="563FFFD7" w14:textId="77777777" w:rsidR="0094409F" w:rsidRDefault="0094409F" w:rsidP="0094409F"/>
    <w:p w14:paraId="42AE76F8" w14:textId="77777777" w:rsidR="000B1731" w:rsidRDefault="0094409F" w:rsidP="0094409F">
      <w:r w:rsidRPr="000D2E95">
        <w:t xml:space="preserve">Would the complaint </w:t>
      </w:r>
      <w:r>
        <w:t xml:space="preserve">against the state </w:t>
      </w:r>
      <w:r w:rsidRPr="000D2E95">
        <w:t xml:space="preserve">disappear?  Would requirement of public justification no longer apply?  </w:t>
      </w:r>
    </w:p>
    <w:p w14:paraId="19DDEB66" w14:textId="77777777" w:rsidR="000B1731" w:rsidRDefault="000B1731" w:rsidP="0094409F"/>
    <w:p w14:paraId="5DFBB731" w14:textId="1D2DBA9A" w:rsidR="0094409F" w:rsidRPr="00DB1254" w:rsidRDefault="000B1731" w:rsidP="0094409F">
      <w:r>
        <w:t>Now, Spare-Justification Test.</w:t>
      </w:r>
      <w:r w:rsidR="004C5276">
        <w:t xml:space="preserve">  Ask: </w:t>
      </w:r>
      <w:r w:rsidR="0094409F">
        <w:t xml:space="preserve">When and why </w:t>
      </w:r>
      <w:r w:rsidR="00CF4833">
        <w:t xml:space="preserve">does </w:t>
      </w:r>
      <w:r w:rsidR="0094409F" w:rsidRPr="00DB1254">
        <w:t>Hablo</w:t>
      </w:r>
      <w:r w:rsidR="0094409F">
        <w:t xml:space="preserve"> </w:t>
      </w:r>
      <w:r w:rsidR="0094409F" w:rsidRPr="00DB1254">
        <w:t>wrong Audito</w:t>
      </w:r>
      <w:r w:rsidR="0094409F">
        <w:t xml:space="preserve"> </w:t>
      </w:r>
      <w:r w:rsidR="004C5276">
        <w:t xml:space="preserve">by </w:t>
      </w:r>
      <w:r w:rsidR="0094409F" w:rsidRPr="004C5276">
        <w:rPr>
          <w:i/>
        </w:rPr>
        <w:t>conditioning</w:t>
      </w:r>
      <w:r w:rsidR="0094409F">
        <w:t xml:space="preserve"> a response to choice</w:t>
      </w:r>
      <w:r w:rsidR="004C5276">
        <w:t>—</w:t>
      </w:r>
      <w:r w:rsidR="0094409F" w:rsidRPr="00DB1254">
        <w:t xml:space="preserve">making it the case that Hablo will Stick if Audito does not Obey and that Hablo will Carrot if Audito does Obey?  </w:t>
      </w:r>
      <w:r w:rsidR="004C5276">
        <w:t xml:space="preserve">Or by </w:t>
      </w:r>
      <w:r w:rsidR="0094409F" w:rsidRPr="004C5276">
        <w:rPr>
          <w:i/>
        </w:rPr>
        <w:t>announcing</w:t>
      </w:r>
      <w:r w:rsidR="0094409F">
        <w:t xml:space="preserve"> a response</w:t>
      </w:r>
      <w:r w:rsidR="008669CA">
        <w:t>—</w:t>
      </w:r>
      <w:r w:rsidR="0094409F" w:rsidRPr="00DB1254">
        <w:t xml:space="preserve">communicating </w:t>
      </w:r>
      <w:r w:rsidR="008669CA">
        <w:t>conditioning</w:t>
      </w:r>
      <w:r w:rsidR="0094409F" w:rsidRPr="00DB1254">
        <w:t>?</w:t>
      </w:r>
    </w:p>
    <w:p w14:paraId="1918F766" w14:textId="77777777" w:rsidR="0094409F" w:rsidRPr="008C676C" w:rsidRDefault="0094409F" w:rsidP="0094409F"/>
    <w:p w14:paraId="6DD7BB20" w14:textId="1C500A13" w:rsidR="0094409F" w:rsidRPr="008C676C" w:rsidRDefault="0094409F" w:rsidP="003E074D">
      <w:r w:rsidRPr="008C676C">
        <w:rPr>
          <w:i/>
        </w:rPr>
        <w:t>Inheritance:</w:t>
      </w:r>
      <w:r w:rsidRPr="00787AAD">
        <w:rPr>
          <w:rFonts w:ascii="Times New Roman" w:hAnsi="Times New Roman" w:cs="Times New Roman"/>
        </w:rPr>
        <w:t xml:space="preserve"> </w:t>
      </w:r>
      <w:r w:rsidRPr="008C676C">
        <w:t>Hablo’s conditioning or announcing a response to Audito’s choice wrongs him when and because Sticking when Audito does not Obey would wrong him</w:t>
      </w:r>
      <w:r w:rsidR="003E074D">
        <w:t xml:space="preserve"> (e.g., taking McGee’s life when he doesn’t cough up the money).</w:t>
      </w:r>
    </w:p>
    <w:p w14:paraId="0832A7E0" w14:textId="77777777" w:rsidR="0094409F" w:rsidRDefault="0094409F" w:rsidP="0094409F"/>
    <w:p w14:paraId="686E2582" w14:textId="5776D266" w:rsidR="0094409F" w:rsidRDefault="003E074D" w:rsidP="00C11470">
      <w:pPr>
        <w:pStyle w:val="ListParagraph"/>
        <w:numPr>
          <w:ilvl w:val="0"/>
          <w:numId w:val="8"/>
        </w:numPr>
      </w:pPr>
      <w:r>
        <w:t xml:space="preserve">Counterexamples: (i) </w:t>
      </w:r>
      <w:r w:rsidR="0094409F" w:rsidRPr="003E074D">
        <w:rPr>
          <w:i/>
        </w:rPr>
        <w:t>Akratic Warning</w:t>
      </w:r>
      <w:r>
        <w:t xml:space="preserve"> (ii) </w:t>
      </w:r>
      <w:r w:rsidR="0094409F" w:rsidRPr="003E074D">
        <w:rPr>
          <w:i/>
        </w:rPr>
        <w:t>Wrongful Retaliatio</w:t>
      </w:r>
      <w:r w:rsidRPr="003E074D">
        <w:rPr>
          <w:i/>
        </w:rPr>
        <w:t>n</w:t>
      </w:r>
      <w:r w:rsidR="0094409F" w:rsidRPr="008C676C">
        <w:t xml:space="preserve"> </w:t>
      </w:r>
    </w:p>
    <w:p w14:paraId="2DD664BC" w14:textId="2EC7D039" w:rsidR="0094409F" w:rsidRDefault="003E074D" w:rsidP="00C11470">
      <w:pPr>
        <w:pStyle w:val="ListParagraph"/>
        <w:numPr>
          <w:ilvl w:val="0"/>
          <w:numId w:val="8"/>
        </w:numPr>
      </w:pPr>
      <w:r>
        <w:t>What explains Inheritance?</w:t>
      </w:r>
    </w:p>
    <w:p w14:paraId="14E35D36" w14:textId="77777777" w:rsidR="0094409F" w:rsidRDefault="0094409F" w:rsidP="0094409F"/>
    <w:p w14:paraId="531B2EBF" w14:textId="0D17BD35" w:rsidR="0094409F" w:rsidRDefault="0094409F" w:rsidP="003E074D">
      <w:r w:rsidRPr="008C676C">
        <w:rPr>
          <w:i/>
        </w:rPr>
        <w:t>Risk</w:t>
      </w:r>
      <w:r w:rsidRPr="008C676C">
        <w:t>: If Hablo would wrong Audito by Sticking, then Hablo, for that reason, wrong</w:t>
      </w:r>
      <w:r>
        <w:t>s</w:t>
      </w:r>
      <w:r w:rsidRPr="008C676C">
        <w:t xml:space="preserve"> Audito by making it sufficiently likely that Hablo Sticks</w:t>
      </w:r>
      <w:r>
        <w:t xml:space="preserve">, which Hablo may do by </w:t>
      </w:r>
      <w:r w:rsidRPr="00AF327B">
        <w:rPr>
          <w:i/>
        </w:rPr>
        <w:t>conditioning</w:t>
      </w:r>
      <w:r>
        <w:t xml:space="preserve"> to Stick</w:t>
      </w:r>
      <w:r w:rsidR="003E074D">
        <w:t>.</w:t>
      </w:r>
    </w:p>
    <w:p w14:paraId="1C5CD0D4" w14:textId="77777777" w:rsidR="003E074D" w:rsidRDefault="003E074D" w:rsidP="00C11470">
      <w:pPr>
        <w:pStyle w:val="ListParagraph"/>
        <w:numPr>
          <w:ilvl w:val="0"/>
          <w:numId w:val="9"/>
        </w:numPr>
      </w:pPr>
      <w:r>
        <w:t>Akratic Warning doesn’t apply.</w:t>
      </w:r>
    </w:p>
    <w:p w14:paraId="45BFA65A" w14:textId="141A7141" w:rsidR="0094409F" w:rsidRPr="008C676C" w:rsidRDefault="0094409F" w:rsidP="00C11470">
      <w:pPr>
        <w:pStyle w:val="ListParagraph"/>
        <w:numPr>
          <w:ilvl w:val="0"/>
          <w:numId w:val="9"/>
        </w:numPr>
      </w:pPr>
      <w:r w:rsidRPr="008C676C">
        <w:t>Wrongful Retaliation</w:t>
      </w:r>
      <w:r w:rsidR="00AF327B">
        <w:t xml:space="preserve"> not a counterexample.</w:t>
      </w:r>
    </w:p>
    <w:p w14:paraId="645DAC66" w14:textId="77777777" w:rsidR="0094409F" w:rsidRPr="00D347CE" w:rsidRDefault="0094409F" w:rsidP="0094409F"/>
    <w:p w14:paraId="57C45FB7" w14:textId="6401EBF7" w:rsidR="0094409F" w:rsidRDefault="0094409F" w:rsidP="00AF327B">
      <w:r w:rsidRPr="00D347CE">
        <w:rPr>
          <w:i/>
        </w:rPr>
        <w:t>Fear</w:t>
      </w:r>
      <w:r w:rsidRPr="00D347CE">
        <w:t xml:space="preserve">: Hablo </w:t>
      </w:r>
      <w:r>
        <w:t xml:space="preserve">wrongs </w:t>
      </w:r>
      <w:r w:rsidRPr="00D347CE">
        <w:t xml:space="preserve">Audito by </w:t>
      </w:r>
      <w:r>
        <w:t>causing, without sufficient reason,</w:t>
      </w:r>
      <w:r w:rsidR="00AF327B">
        <w:t xml:space="preserve"> Audito to fear something, which Hablo may do by </w:t>
      </w:r>
      <w:r w:rsidR="00AF327B" w:rsidRPr="00AF327B">
        <w:rPr>
          <w:i/>
        </w:rPr>
        <w:t>announcing</w:t>
      </w:r>
      <w:r w:rsidR="00AF327B">
        <w:t xml:space="preserve"> to Stick.</w:t>
      </w:r>
    </w:p>
    <w:p w14:paraId="38C65393" w14:textId="28B4759B" w:rsidR="00AF327B" w:rsidRPr="00D347CE" w:rsidRDefault="00AF327B" w:rsidP="00C11470">
      <w:pPr>
        <w:pStyle w:val="ListParagraph"/>
        <w:numPr>
          <w:ilvl w:val="0"/>
          <w:numId w:val="10"/>
        </w:numPr>
      </w:pPr>
      <w:r>
        <w:t>AW and WR exceptions, where there is good reason.</w:t>
      </w:r>
    </w:p>
    <w:p w14:paraId="2398D71C" w14:textId="77777777" w:rsidR="0094409F" w:rsidRPr="00D347CE" w:rsidRDefault="0094409F" w:rsidP="0094409F"/>
    <w:p w14:paraId="059650F7" w14:textId="77777777" w:rsidR="00AF69CA" w:rsidRDefault="00AF327B" w:rsidP="0094409F">
      <w:r>
        <w:t xml:space="preserve">If </w:t>
      </w:r>
      <w:r w:rsidR="0094409F" w:rsidRPr="00AE5599">
        <w:t xml:space="preserve">Risk and Fear were the whole story, then </w:t>
      </w:r>
      <w:r>
        <w:t>the state’s threat</w:t>
      </w:r>
      <w:r w:rsidR="00AF69CA">
        <w:t>s</w:t>
      </w:r>
      <w:r>
        <w:t xml:space="preserve"> would not wrong.</w:t>
      </w:r>
    </w:p>
    <w:p w14:paraId="4BFD94B8" w14:textId="72ACCCD3" w:rsidR="001325A0" w:rsidRDefault="00AF327B" w:rsidP="00C11470">
      <w:pPr>
        <w:pStyle w:val="ListParagraph"/>
        <w:numPr>
          <w:ilvl w:val="0"/>
          <w:numId w:val="10"/>
        </w:numPr>
      </w:pPr>
      <w:r>
        <w:t xml:space="preserve">But </w:t>
      </w:r>
      <w:r w:rsidR="0094409F" w:rsidRPr="00AE5599">
        <w:t xml:space="preserve">Risk </w:t>
      </w:r>
      <w:r w:rsidR="0094409F">
        <w:t xml:space="preserve">and </w:t>
      </w:r>
      <w:r w:rsidR="0094409F" w:rsidRPr="00AE5599">
        <w:t xml:space="preserve">Fear </w:t>
      </w:r>
      <w:r>
        <w:t xml:space="preserve">not </w:t>
      </w:r>
      <w:r w:rsidR="0094409F">
        <w:t xml:space="preserve">the whole story.  </w:t>
      </w:r>
      <w:r>
        <w:t xml:space="preserve">If </w:t>
      </w:r>
      <w:r w:rsidR="0094409F">
        <w:t xml:space="preserve">McGer and McGee </w:t>
      </w:r>
      <w:r w:rsidR="0094409F" w:rsidRPr="00AE5599">
        <w:t xml:space="preserve">know full well that McGee </w:t>
      </w:r>
      <w:r w:rsidR="0094409F" w:rsidRPr="00AF69CA">
        <w:rPr>
          <w:i/>
        </w:rPr>
        <w:t>will</w:t>
      </w:r>
      <w:r>
        <w:t xml:space="preserve"> Obey and that McGer </w:t>
      </w:r>
      <w:r w:rsidR="0094409F" w:rsidRPr="00AF69CA">
        <w:rPr>
          <w:i/>
        </w:rPr>
        <w:t>won’t</w:t>
      </w:r>
      <w:r>
        <w:t xml:space="preserve"> shoot, then no risk or fear.</w:t>
      </w:r>
    </w:p>
    <w:p w14:paraId="5AB73AED" w14:textId="77777777" w:rsidR="001325A0" w:rsidRDefault="001325A0" w:rsidP="0094409F"/>
    <w:p w14:paraId="55E8B202" w14:textId="77777777" w:rsidR="00214271" w:rsidRDefault="0094409F" w:rsidP="0094409F">
      <w:r w:rsidRPr="00A45126">
        <w:rPr>
          <w:i/>
        </w:rPr>
        <w:t>Choice</w:t>
      </w:r>
      <w:r w:rsidRPr="00A45126">
        <w:t xml:space="preserve">: Hablo’s conditioning or announcing a response to Audito’s choice wrongs </w:t>
      </w:r>
      <w:r>
        <w:t>Audito</w:t>
      </w:r>
      <w:r w:rsidRPr="00A45126">
        <w:t xml:space="preserve"> when and because it leaves </w:t>
      </w:r>
      <w:r>
        <w:t xml:space="preserve">Audito’s </w:t>
      </w:r>
      <w:r w:rsidRPr="00A45126">
        <w:t>choice situation worse than Audito has a claim on Hablo to provide.</w:t>
      </w:r>
    </w:p>
    <w:p w14:paraId="6248BC1E" w14:textId="190973A7" w:rsidR="00214271" w:rsidRDefault="00AF69CA" w:rsidP="00C11470">
      <w:pPr>
        <w:pStyle w:val="ListParagraph"/>
        <w:numPr>
          <w:ilvl w:val="0"/>
          <w:numId w:val="10"/>
        </w:numPr>
      </w:pPr>
      <w:r>
        <w:t>S</w:t>
      </w:r>
      <w:r w:rsidR="00214271">
        <w:t xml:space="preserve">pecial case of a tautology. </w:t>
      </w:r>
    </w:p>
    <w:p w14:paraId="6D76B55E" w14:textId="1DC189F8" w:rsidR="0094409F" w:rsidRPr="00A45126" w:rsidRDefault="00214271" w:rsidP="00C11470">
      <w:pPr>
        <w:pStyle w:val="ListParagraph"/>
        <w:numPr>
          <w:ilvl w:val="0"/>
          <w:numId w:val="10"/>
        </w:numPr>
      </w:pPr>
      <w:r>
        <w:t>“</w:t>
      </w:r>
      <w:r w:rsidR="0094409F">
        <w:t>interfere in Audito’s choice</w:t>
      </w:r>
      <w:r w:rsidR="00AF69CA">
        <w:t xml:space="preserve">” = </w:t>
      </w:r>
      <w:r w:rsidR="0094409F">
        <w:t xml:space="preserve">make Audito’s choice situation worse than Audito </w:t>
      </w:r>
      <w:r w:rsidR="00AF69CA">
        <w:t>is owed</w:t>
      </w:r>
      <w:r w:rsidR="0094409F">
        <w:t>.</w:t>
      </w:r>
    </w:p>
    <w:p w14:paraId="7E18C6F0" w14:textId="77777777" w:rsidR="0094409F" w:rsidRDefault="0094409F" w:rsidP="0094409F"/>
    <w:p w14:paraId="02FB6A7C" w14:textId="75D46BA2" w:rsidR="00214271" w:rsidRPr="00A45126" w:rsidRDefault="00214271" w:rsidP="0094409F">
      <w:r>
        <w:t xml:space="preserve">Various </w:t>
      </w:r>
      <w:r w:rsidR="00AF69CA">
        <w:t>features of conditioning and announcing make choice situations better or worse:</w:t>
      </w:r>
    </w:p>
    <w:p w14:paraId="2D8C2E86" w14:textId="222CA5E1" w:rsidR="00AF69CA" w:rsidRDefault="0094409F" w:rsidP="00C11470">
      <w:pPr>
        <w:pStyle w:val="ListParagraph"/>
        <w:numPr>
          <w:ilvl w:val="0"/>
          <w:numId w:val="11"/>
        </w:numPr>
      </w:pPr>
      <w:r w:rsidRPr="00AF69CA">
        <w:rPr>
          <w:i/>
        </w:rPr>
        <w:t>Cost</w:t>
      </w:r>
      <w:r w:rsidRPr="00FB69EB">
        <w:t xml:space="preserve">: Sticking added to </w:t>
      </w:r>
      <w:r w:rsidR="00AF69CA">
        <w:t>not Obeying.</w:t>
      </w:r>
    </w:p>
    <w:p w14:paraId="257E7F05" w14:textId="75E1A1AB" w:rsidR="0094409F" w:rsidRDefault="00AF69CA" w:rsidP="00C11470">
      <w:pPr>
        <w:pStyle w:val="ListParagraph"/>
        <w:numPr>
          <w:ilvl w:val="1"/>
          <w:numId w:val="11"/>
        </w:numPr>
      </w:pPr>
      <w:r>
        <w:t>Depends on how costly it is to Obey.</w:t>
      </w:r>
    </w:p>
    <w:p w14:paraId="00DBA595" w14:textId="25BA48AA" w:rsidR="0094409F" w:rsidRPr="00B04F81" w:rsidRDefault="00AF69CA" w:rsidP="00C11470">
      <w:pPr>
        <w:pStyle w:val="ListParagraph"/>
        <w:numPr>
          <w:ilvl w:val="1"/>
          <w:numId w:val="11"/>
        </w:numPr>
      </w:pPr>
      <w:r>
        <w:t>And, if a duty to Obey, then not costly.</w:t>
      </w:r>
    </w:p>
    <w:p w14:paraId="261F77C4" w14:textId="77777777" w:rsidR="00AF69CA" w:rsidRDefault="0094409F" w:rsidP="00C11470">
      <w:pPr>
        <w:pStyle w:val="ListParagraph"/>
        <w:numPr>
          <w:ilvl w:val="0"/>
          <w:numId w:val="11"/>
        </w:numPr>
      </w:pPr>
      <w:r w:rsidRPr="00997183">
        <w:rPr>
          <w:i/>
        </w:rPr>
        <w:t>Influence</w:t>
      </w:r>
      <w:r w:rsidRPr="00B04F81">
        <w:t xml:space="preserve">: </w:t>
      </w:r>
      <w:r w:rsidR="00AF69CA">
        <w:t>Makes Audito more likely to Obey.</w:t>
      </w:r>
      <w:r w:rsidR="00AF69CA" w:rsidRPr="00AF69CA">
        <w:t xml:space="preserve"> </w:t>
      </w:r>
    </w:p>
    <w:p w14:paraId="25824F90" w14:textId="77777777" w:rsidR="00402EAA" w:rsidRDefault="0094409F" w:rsidP="00C11470">
      <w:pPr>
        <w:pStyle w:val="ListParagraph"/>
        <w:numPr>
          <w:ilvl w:val="0"/>
          <w:numId w:val="11"/>
        </w:numPr>
      </w:pPr>
      <w:r w:rsidRPr="00AF69CA">
        <w:rPr>
          <w:i/>
        </w:rPr>
        <w:t>Capacity</w:t>
      </w:r>
      <w:r w:rsidRPr="00997183">
        <w:t xml:space="preserve">: </w:t>
      </w:r>
      <w:r w:rsidR="00402EAA">
        <w:t xml:space="preserve">Worsens </w:t>
      </w:r>
      <w:r w:rsidRPr="00997183">
        <w:t xml:space="preserve">Audito’s </w:t>
      </w:r>
      <w:r w:rsidR="00402EAA">
        <w:t xml:space="preserve">ability </w:t>
      </w:r>
      <w:r w:rsidRPr="00997183">
        <w:t>to evaluate and select among options</w:t>
      </w:r>
      <w:r w:rsidR="00402EAA">
        <w:t>: e.g., i</w:t>
      </w:r>
      <w:r w:rsidRPr="00997183">
        <w:t>nfo</w:t>
      </w:r>
      <w:r w:rsidR="00402EAA">
        <w:t xml:space="preserve">rming A., paralyzing A. with a flood </w:t>
      </w:r>
      <w:r w:rsidRPr="00997183">
        <w:t>of options.</w:t>
      </w:r>
    </w:p>
    <w:p w14:paraId="41D82B4F" w14:textId="63F6B0FA" w:rsidR="00402EAA" w:rsidRDefault="0094409F" w:rsidP="00C11470">
      <w:pPr>
        <w:pStyle w:val="ListParagraph"/>
        <w:numPr>
          <w:ilvl w:val="0"/>
          <w:numId w:val="11"/>
        </w:numPr>
      </w:pPr>
      <w:r w:rsidRPr="00402EAA">
        <w:rPr>
          <w:i/>
        </w:rPr>
        <w:t>Value of compliance</w:t>
      </w:r>
      <w:r w:rsidRPr="00E31AB9">
        <w:t xml:space="preserve">: change value or normative character of </w:t>
      </w:r>
      <w:r w:rsidR="00402EAA">
        <w:t>Obeying. Among other changes:</w:t>
      </w:r>
    </w:p>
    <w:p w14:paraId="306AD023" w14:textId="29810276" w:rsidR="00402EAA" w:rsidRDefault="00402EAA" w:rsidP="00C11470">
      <w:pPr>
        <w:pStyle w:val="ListParagraph"/>
        <w:numPr>
          <w:ilvl w:val="1"/>
          <w:numId w:val="11"/>
        </w:numPr>
      </w:pPr>
      <w:r>
        <w:t>Crowds out “right” motives.</w:t>
      </w:r>
    </w:p>
    <w:p w14:paraId="65E3773B" w14:textId="2B005DFD" w:rsidR="00402EAA" w:rsidRDefault="00402EAA" w:rsidP="00C11470">
      <w:pPr>
        <w:pStyle w:val="ListParagraph"/>
        <w:numPr>
          <w:ilvl w:val="1"/>
          <w:numId w:val="11"/>
        </w:numPr>
      </w:pPr>
      <w:r>
        <w:t xml:space="preserve">Narrows range of acceptable alternatives, when value depends on </w:t>
      </w:r>
      <w:r w:rsidRPr="00402EAA">
        <w:rPr>
          <w:i/>
        </w:rPr>
        <w:t>select</w:t>
      </w:r>
      <w:r>
        <w:rPr>
          <w:i/>
        </w:rPr>
        <w:t xml:space="preserve">ion </w:t>
      </w:r>
      <w:r w:rsidR="0094409F" w:rsidRPr="001165E1">
        <w:t>from an adequate ran</w:t>
      </w:r>
      <w:r>
        <w:t xml:space="preserve">ge of acceptable alternatives (e.g., </w:t>
      </w:r>
      <w:r w:rsidR="0094409F" w:rsidRPr="001165E1">
        <w:t>Raz 1986</w:t>
      </w:r>
      <w:r>
        <w:t xml:space="preserve"> on autonomy).</w:t>
      </w:r>
    </w:p>
    <w:p w14:paraId="77744A5A" w14:textId="6B22CA97" w:rsidR="0094409F" w:rsidRPr="007A1D24" w:rsidRDefault="00402EAA" w:rsidP="00C11470">
      <w:pPr>
        <w:pStyle w:val="ListParagraph"/>
        <w:numPr>
          <w:ilvl w:val="1"/>
          <w:numId w:val="11"/>
        </w:numPr>
      </w:pPr>
      <w:r>
        <w:t xml:space="preserve">Deliberate influence by other wills deprives activity of </w:t>
      </w:r>
      <w:r w:rsidRPr="00402EAA">
        <w:rPr>
          <w:i/>
        </w:rPr>
        <w:t>independence</w:t>
      </w:r>
      <w:r>
        <w:t xml:space="preserve"> (e.g., Raz, Dworkin). </w:t>
      </w:r>
    </w:p>
    <w:p w14:paraId="63AC6D80" w14:textId="14777774" w:rsidR="0094409F" w:rsidRDefault="0094409F" w:rsidP="00C11470">
      <w:pPr>
        <w:pStyle w:val="ListParagraph"/>
        <w:numPr>
          <w:ilvl w:val="0"/>
          <w:numId w:val="11"/>
        </w:numPr>
      </w:pPr>
      <w:r w:rsidRPr="00402EAA">
        <w:rPr>
          <w:i/>
        </w:rPr>
        <w:t>Compliance of others</w:t>
      </w:r>
      <w:r w:rsidR="00402EAA">
        <w:t>.</w:t>
      </w:r>
    </w:p>
    <w:p w14:paraId="68F1BE7C" w14:textId="77777777" w:rsidR="0094409F" w:rsidRPr="007D57C1" w:rsidRDefault="0094409F" w:rsidP="0094409F"/>
    <w:p w14:paraId="1CE1DAE8" w14:textId="77777777" w:rsidR="00402EAA" w:rsidRDefault="00402EAA" w:rsidP="0094409F">
      <w:r>
        <w:t xml:space="preserve">No </w:t>
      </w:r>
      <w:r w:rsidR="0094409F" w:rsidRPr="00026248">
        <w:t xml:space="preserve">general rule telling us how to strike the balance between Audito’s </w:t>
      </w:r>
      <w:r w:rsidR="0094409F">
        <w:t xml:space="preserve">claim to </w:t>
      </w:r>
      <w:r w:rsidR="0094409F" w:rsidRPr="00026248">
        <w:t>a better choice situation and the burdens that Hablo (and others) mu</w:t>
      </w:r>
      <w:r>
        <w:t>st bear to provide it.</w:t>
      </w:r>
    </w:p>
    <w:p w14:paraId="39A3E10D" w14:textId="77777777" w:rsidR="00083B6E" w:rsidRDefault="00402EAA" w:rsidP="00C11470">
      <w:pPr>
        <w:pStyle w:val="ListParagraph"/>
        <w:numPr>
          <w:ilvl w:val="0"/>
          <w:numId w:val="12"/>
        </w:numPr>
      </w:pPr>
      <w:r>
        <w:t xml:space="preserve">That Hablo owes it to </w:t>
      </w:r>
      <w:r w:rsidR="0094409F" w:rsidRPr="00026248">
        <w:t xml:space="preserve">Audito </w:t>
      </w:r>
      <w:r w:rsidR="0094409F" w:rsidRPr="00402EAA">
        <w:rPr>
          <w:i/>
        </w:rPr>
        <w:t xml:space="preserve">not </w:t>
      </w:r>
      <w:r>
        <w:rPr>
          <w:i/>
        </w:rPr>
        <w:t xml:space="preserve">to </w:t>
      </w:r>
      <w:r w:rsidR="0094409F" w:rsidRPr="00402EAA">
        <w:rPr>
          <w:i/>
        </w:rPr>
        <w:t>Stick</w:t>
      </w:r>
      <w:r>
        <w:rPr>
          <w:i/>
        </w:rPr>
        <w:t xml:space="preserve"> </w:t>
      </w:r>
      <w:r w:rsidR="0094409F" w:rsidRPr="00026248">
        <w:t>when Audito does not Obey may be a</w:t>
      </w:r>
      <w:r w:rsidR="0094409F" w:rsidRPr="00787AAD">
        <w:t xml:space="preserve"> </w:t>
      </w:r>
      <w:r w:rsidR="0094409F" w:rsidRPr="00402EAA">
        <w:rPr>
          <w:i/>
        </w:rPr>
        <w:t xml:space="preserve">strong indicator </w:t>
      </w:r>
      <w:r>
        <w:t xml:space="preserve">Hablo owes </w:t>
      </w:r>
      <w:r w:rsidR="0094409F" w:rsidRPr="00026248">
        <w:t>Audito a</w:t>
      </w:r>
      <w:r w:rsidR="0094409F" w:rsidRPr="00787AAD">
        <w:t xml:space="preserve"> </w:t>
      </w:r>
      <w:r w:rsidR="0094409F" w:rsidRPr="00402EAA">
        <w:rPr>
          <w:i/>
        </w:rPr>
        <w:t>better choice situation</w:t>
      </w:r>
      <w:r w:rsidR="0094409F" w:rsidRPr="00026248">
        <w:t xml:space="preserve">.  </w:t>
      </w:r>
      <w:r w:rsidR="00083B6E">
        <w:t>Why Inheritance seems plausible.</w:t>
      </w:r>
    </w:p>
    <w:p w14:paraId="2FDE05A2" w14:textId="4D54C565" w:rsidR="0094409F" w:rsidRPr="00026248" w:rsidRDefault="00083B6E" w:rsidP="00C11470">
      <w:pPr>
        <w:pStyle w:val="ListParagraph"/>
        <w:numPr>
          <w:ilvl w:val="0"/>
          <w:numId w:val="12"/>
        </w:numPr>
      </w:pPr>
      <w:r>
        <w:t>But Akratic Warning and Wrongful Retaliation explain how these can come apart.</w:t>
      </w:r>
    </w:p>
    <w:p w14:paraId="738AD391" w14:textId="77777777" w:rsidR="0094409F" w:rsidRPr="00026248" w:rsidRDefault="0094409F" w:rsidP="0094409F"/>
    <w:p w14:paraId="6534A18D" w14:textId="662BF4CE" w:rsidR="0094409F" w:rsidRPr="00026248" w:rsidRDefault="00083B6E" w:rsidP="0094409F">
      <w:r>
        <w:t xml:space="preserve">If we add Choice to Risk and Fear, state threats still not wrong, since ideal state threats </w:t>
      </w:r>
      <w:r w:rsidR="00DE3F46">
        <w:t xml:space="preserve">make </w:t>
      </w:r>
      <w:r>
        <w:t>choice situation as good as the state can</w:t>
      </w:r>
      <w:r w:rsidR="00DE3F46">
        <w:t xml:space="preserve"> make it</w:t>
      </w:r>
      <w:r>
        <w:t>.</w:t>
      </w:r>
    </w:p>
    <w:p w14:paraId="20157990" w14:textId="77777777" w:rsidR="00083B6E" w:rsidRDefault="00083B6E" w:rsidP="0094409F"/>
    <w:p w14:paraId="53CF2A97" w14:textId="78F5D7F8" w:rsidR="00DA740E" w:rsidRPr="007D4DC5" w:rsidRDefault="00DA740E" w:rsidP="0094409F">
      <w:r>
        <w:t xml:space="preserve">“A </w:t>
      </w:r>
      <w:r w:rsidR="0094409F" w:rsidRPr="00787AAD">
        <w:rPr>
          <w:i/>
        </w:rPr>
        <w:t xml:space="preserve">distinctive </w:t>
      </w:r>
      <w:r w:rsidR="0094409F">
        <w:t xml:space="preserve">complaint against </w:t>
      </w:r>
      <w:r w:rsidR="0094409F" w:rsidRPr="00E722BC">
        <w:rPr>
          <w:i/>
        </w:rPr>
        <w:t>coercion, strictly speaking</w:t>
      </w:r>
      <w:r w:rsidR="0094409F" w:rsidRPr="00787AAD">
        <w:t xml:space="preserve">.  </w:t>
      </w:r>
      <w:r>
        <w:t>The state</w:t>
      </w:r>
      <w:r w:rsidR="0094409F">
        <w:t xml:space="preserve"> </w:t>
      </w:r>
      <w:r w:rsidRPr="00DA740E">
        <w:rPr>
          <w:i/>
        </w:rPr>
        <w:t>coerces</w:t>
      </w:r>
      <w:r>
        <w:t>.”</w:t>
      </w:r>
    </w:p>
    <w:p w14:paraId="5030E250" w14:textId="77777777" w:rsidR="00DA740E" w:rsidRDefault="00DA740E" w:rsidP="007D4DC5">
      <w:pPr>
        <w:ind w:firstLine="720"/>
      </w:pPr>
      <w:r>
        <w:t xml:space="preserve">Coercion =? </w:t>
      </w:r>
    </w:p>
    <w:p w14:paraId="64F941F8" w14:textId="61E26C2A" w:rsidR="00DA740E" w:rsidRDefault="0094409F" w:rsidP="00DA740E">
      <w:pPr>
        <w:ind w:firstLine="720"/>
      </w:pPr>
      <w:r w:rsidRPr="00497288">
        <w:t xml:space="preserve">“steering” </w:t>
      </w:r>
      <w:r w:rsidR="00DA740E">
        <w:t xml:space="preserve">(= </w:t>
      </w:r>
      <w:r w:rsidR="00DA740E" w:rsidRPr="00DA740E">
        <w:rPr>
          <w:i/>
        </w:rPr>
        <w:t>aims</w:t>
      </w:r>
      <w:r w:rsidR="00DA740E">
        <w:t xml:space="preserve"> to get A. to Obey)</w:t>
      </w:r>
    </w:p>
    <w:p w14:paraId="70995C71" w14:textId="06B90CCD" w:rsidR="0094409F" w:rsidRDefault="00DA740E" w:rsidP="00DA740E">
      <w:pPr>
        <w:ind w:firstLine="720"/>
      </w:pPr>
      <w:r>
        <w:t>+ that “compels</w:t>
      </w:r>
      <w:r w:rsidR="0094409F">
        <w:t xml:space="preserve">” </w:t>
      </w:r>
      <w:r w:rsidR="0094409F" w:rsidRPr="00497288">
        <w:t>(</w:t>
      </w:r>
      <w:r>
        <w:t>= gives A. “no other choice”)</w:t>
      </w:r>
    </w:p>
    <w:p w14:paraId="467C4D77" w14:textId="77777777" w:rsidR="0094409F" w:rsidRDefault="0094409F" w:rsidP="0094409F"/>
    <w:p w14:paraId="62767EDA" w14:textId="654A4532" w:rsidR="005A37A7" w:rsidRDefault="005A37A7" w:rsidP="00C11470">
      <w:pPr>
        <w:pStyle w:val="ListParagraph"/>
        <w:numPr>
          <w:ilvl w:val="0"/>
          <w:numId w:val="13"/>
        </w:numPr>
      </w:pPr>
      <w:r>
        <w:t xml:space="preserve">Why a </w:t>
      </w:r>
      <w:r w:rsidR="0094409F" w:rsidRPr="005A37A7">
        <w:rPr>
          <w:i/>
        </w:rPr>
        <w:t xml:space="preserve">distinctive </w:t>
      </w:r>
      <w:r w:rsidR="00DA740E">
        <w:t xml:space="preserve">complaint?  Doesn’t </w:t>
      </w:r>
      <w:r>
        <w:t>Choice already take relevant effects on choice situation into account?</w:t>
      </w:r>
    </w:p>
    <w:p w14:paraId="16172BB4" w14:textId="65AA2AB4" w:rsidR="005A37A7" w:rsidRDefault="005A37A7" w:rsidP="00C11470">
      <w:pPr>
        <w:pStyle w:val="ListParagraph"/>
        <w:numPr>
          <w:ilvl w:val="0"/>
          <w:numId w:val="13"/>
        </w:numPr>
      </w:pPr>
      <w:r>
        <w:t>A</w:t>
      </w:r>
      <w:r w:rsidR="0094409F">
        <w:t xml:space="preserve">ny positive evidence </w:t>
      </w:r>
      <w:r>
        <w:rPr>
          <w:i/>
        </w:rPr>
        <w:t xml:space="preserve">of </w:t>
      </w:r>
      <w:r w:rsidR="0094409F" w:rsidRPr="00151399">
        <w:t>distinctive</w:t>
      </w:r>
      <w:r w:rsidR="00DE3F46">
        <w:t xml:space="preserve"> complaint</w:t>
      </w:r>
      <w:r>
        <w:t xml:space="preserve"> </w:t>
      </w:r>
      <w:r w:rsidR="0094409F">
        <w:t>against compelling steering?</w:t>
      </w:r>
      <w:r w:rsidR="0094409F" w:rsidRPr="00352637">
        <w:t xml:space="preserve">  </w:t>
      </w:r>
      <w:r>
        <w:t>H</w:t>
      </w:r>
      <w:r w:rsidR="0094409F" w:rsidRPr="00352637">
        <w:t>olding fixed effects on the choice situation</w:t>
      </w:r>
      <w:r w:rsidR="0094409F">
        <w:t xml:space="preserve"> already accounted for by Choice</w:t>
      </w:r>
      <w:r w:rsidR="0094409F" w:rsidRPr="00352637">
        <w:t xml:space="preserve">, a non-compelling steering </w:t>
      </w:r>
      <w:r w:rsidR="00B96FBA">
        <w:t>beco</w:t>
      </w:r>
      <w:bookmarkStart w:id="3" w:name="_GoBack"/>
      <w:bookmarkEnd w:id="3"/>
      <w:r w:rsidR="0094409F">
        <w:t>me</w:t>
      </w:r>
      <w:r w:rsidR="00B96FBA">
        <w:t>s</w:t>
      </w:r>
      <w:r w:rsidR="0094409F">
        <w:t xml:space="preserve"> </w:t>
      </w:r>
      <w:r w:rsidR="0094409F" w:rsidRPr="00352637">
        <w:t>imperm</w:t>
      </w:r>
      <w:r>
        <w:t>issible by becoming compelling?  What’s the case?</w:t>
      </w:r>
    </w:p>
    <w:p w14:paraId="139D2F32" w14:textId="4AA17365" w:rsidR="0094409F" w:rsidRDefault="005A37A7" w:rsidP="00C11470">
      <w:pPr>
        <w:pStyle w:val="ListParagraph"/>
        <w:numPr>
          <w:ilvl w:val="0"/>
          <w:numId w:val="13"/>
        </w:numPr>
      </w:pPr>
      <w:r>
        <w:t>State’s threats are not, or don’t need to be compelling steerings: e.g., lessen the penalty.</w:t>
      </w:r>
    </w:p>
    <w:p w14:paraId="1028422C" w14:textId="77777777" w:rsidR="0094409F" w:rsidRDefault="0094409F" w:rsidP="0094409F"/>
    <w:p w14:paraId="72EC5C1C" w14:textId="146A1BFC" w:rsidR="0094409F" w:rsidRDefault="005A37A7" w:rsidP="0094409F">
      <w:r>
        <w:t xml:space="preserve">“Yes, </w:t>
      </w:r>
      <w:r w:rsidR="0094409F">
        <w:t>some state th</w:t>
      </w:r>
      <w:r>
        <w:t xml:space="preserve">reats don’t themselves coerce, but they are still </w:t>
      </w:r>
      <w:r w:rsidRPr="005A37A7">
        <w:rPr>
          <w:i/>
        </w:rPr>
        <w:t>backed by</w:t>
      </w:r>
      <w:r w:rsidR="0094409F">
        <w:t xml:space="preserve"> coercion</w:t>
      </w:r>
      <w:r w:rsidR="0094409F" w:rsidRPr="001C6DAE">
        <w:t>.</w:t>
      </w:r>
      <w:r>
        <w:t>”</w:t>
      </w:r>
    </w:p>
    <w:p w14:paraId="61578100" w14:textId="369B2561" w:rsidR="0094409F" w:rsidRDefault="005A37A7" w:rsidP="007D4DC5">
      <w:pPr>
        <w:ind w:left="720"/>
      </w:pPr>
      <w:r>
        <w:t xml:space="preserve">Backed by coercion =? </w:t>
      </w:r>
      <w:r w:rsidRPr="005A37A7">
        <w:rPr>
          <w:i/>
        </w:rPr>
        <w:t>If</w:t>
      </w:r>
      <w:r>
        <w:t xml:space="preserve"> A. resists imposition of deterrent, </w:t>
      </w:r>
      <w:r w:rsidRPr="005A37A7">
        <w:rPr>
          <w:i/>
        </w:rPr>
        <w:t>then</w:t>
      </w:r>
      <w:r>
        <w:t xml:space="preserve"> state will actually coerce.</w:t>
      </w:r>
    </w:p>
    <w:p w14:paraId="1BBFF5E7" w14:textId="77777777" w:rsidR="00333E28" w:rsidRDefault="005A37A7" w:rsidP="00C11470">
      <w:pPr>
        <w:pStyle w:val="ListParagraph"/>
        <w:numPr>
          <w:ilvl w:val="0"/>
          <w:numId w:val="14"/>
        </w:numPr>
      </w:pPr>
      <w:r>
        <w:t xml:space="preserve">Why </w:t>
      </w:r>
      <w:r w:rsidR="00333E28">
        <w:t xml:space="preserve">care, so long as one isn’t </w:t>
      </w:r>
      <w:r w:rsidR="00333E28" w:rsidRPr="00333E28">
        <w:rPr>
          <w:i/>
        </w:rPr>
        <w:t>in fact</w:t>
      </w:r>
      <w:r w:rsidR="00333E28">
        <w:t xml:space="preserve"> coerced?  Not in general </w:t>
      </w:r>
      <w:r w:rsidR="0094409F">
        <w:t xml:space="preserve">true that if I </w:t>
      </w:r>
      <w:r w:rsidR="0094409F" w:rsidRPr="005A37A7">
        <w:rPr>
          <w:i/>
        </w:rPr>
        <w:t xml:space="preserve">would have had </w:t>
      </w:r>
      <w:r w:rsidR="0094409F">
        <w:t xml:space="preserve">a complaint against suffering something </w:t>
      </w:r>
      <w:r w:rsidR="0094409F" w:rsidRPr="005A37A7">
        <w:rPr>
          <w:i/>
        </w:rPr>
        <w:t>had</w:t>
      </w:r>
      <w:r w:rsidR="0094409F">
        <w:t xml:space="preserve"> I suffered it, I </w:t>
      </w:r>
      <w:r w:rsidR="0094409F" w:rsidRPr="005A37A7">
        <w:rPr>
          <w:i/>
        </w:rPr>
        <w:t xml:space="preserve">do </w:t>
      </w:r>
      <w:r w:rsidR="0094409F" w:rsidRPr="006E12A4">
        <w:t>have</w:t>
      </w:r>
      <w:r w:rsidR="0094409F" w:rsidRPr="005A37A7">
        <w:rPr>
          <w:i/>
        </w:rPr>
        <w:t xml:space="preserve"> </w:t>
      </w:r>
      <w:r w:rsidR="0094409F">
        <w:t>a complaint about that counterfactual’s being true.</w:t>
      </w:r>
    </w:p>
    <w:p w14:paraId="1F93479F" w14:textId="53F4E0B9" w:rsidR="0094409F" w:rsidRPr="00333E28" w:rsidRDefault="00333E28" w:rsidP="00C11470">
      <w:pPr>
        <w:pStyle w:val="ListParagraph"/>
        <w:numPr>
          <w:ilvl w:val="0"/>
          <w:numId w:val="14"/>
        </w:numPr>
      </w:pPr>
      <w:r>
        <w:t>S</w:t>
      </w:r>
      <w:r w:rsidR="0094409F">
        <w:t xml:space="preserve">tate’s threats not always “backed by” coercion in this sense. </w:t>
      </w:r>
      <w:r>
        <w:t xml:space="preserve"> State might follow through on non-compelling threat to withhold a good, in a way A. can’t resist.</w:t>
      </w:r>
    </w:p>
    <w:p w14:paraId="702F5F33" w14:textId="77777777" w:rsidR="0094409F" w:rsidRDefault="0094409F" w:rsidP="0094409F">
      <w:pPr>
        <w:rPr>
          <w:rFonts w:ascii="Times New Roman" w:hAnsi="Times New Roman" w:cs="Times New Roman"/>
        </w:rPr>
      </w:pPr>
    </w:p>
    <w:p w14:paraId="27FD6C95" w14:textId="74788F9F" w:rsidR="00C11470" w:rsidRDefault="00C11470" w:rsidP="0094409F">
      <w:r>
        <w:t xml:space="preserve">So, we </w:t>
      </w:r>
      <w:r w:rsidRPr="00C11470">
        <w:rPr>
          <w:i/>
        </w:rPr>
        <w:t>almost</w:t>
      </w:r>
      <w:r>
        <w:t xml:space="preserve"> have a spare justification: that state threats don’t wrong, even without legitimating conditions or limits to legitimacy.  But “exploitative offers” not covered by </w:t>
      </w:r>
      <w:r w:rsidR="0094409F" w:rsidRPr="000753AE">
        <w:t>Choice</w:t>
      </w:r>
      <w:r w:rsidR="0094409F">
        <w:t xml:space="preserve">, Fear, and </w:t>
      </w:r>
      <w:r w:rsidR="0094409F" w:rsidRPr="000753AE">
        <w:t>Risk</w:t>
      </w:r>
      <w:r>
        <w:t>.</w:t>
      </w:r>
    </w:p>
    <w:p w14:paraId="063DF6B1" w14:textId="23D685B3" w:rsidR="00C11470" w:rsidRDefault="0094409F" w:rsidP="00C11470">
      <w:pPr>
        <w:pStyle w:val="ListParagraph"/>
        <w:numPr>
          <w:ilvl w:val="0"/>
          <w:numId w:val="15"/>
        </w:numPr>
      </w:pPr>
      <w:r w:rsidRPr="00C11470">
        <w:rPr>
          <w:i/>
        </w:rPr>
        <w:t>Car Wash</w:t>
      </w:r>
      <w:r w:rsidR="00C11470">
        <w:t xml:space="preserve">: </w:t>
      </w:r>
      <w:r w:rsidR="006D2EB4">
        <w:t xml:space="preserve">Suppose </w:t>
      </w:r>
      <w:r w:rsidR="00C11470">
        <w:t xml:space="preserve">Boss may fire Employee, and Boss may keep E. on.  </w:t>
      </w:r>
      <w:r w:rsidR="006D2EB4">
        <w:t xml:space="preserve">Still, </w:t>
      </w:r>
      <w:r w:rsidR="00C11470">
        <w:t xml:space="preserve">B. wrongs E. by saying, </w:t>
      </w:r>
      <w:r w:rsidRPr="00272DB4">
        <w:t>“Unless you wash my car, you’re fired.”</w:t>
      </w:r>
    </w:p>
    <w:p w14:paraId="7C8AE461" w14:textId="77D3FA3B" w:rsidR="0094409F" w:rsidRPr="00C11470" w:rsidRDefault="00C11470" w:rsidP="00C11470">
      <w:pPr>
        <w:pStyle w:val="ListParagraph"/>
        <w:numPr>
          <w:ilvl w:val="0"/>
          <w:numId w:val="15"/>
        </w:numPr>
      </w:pPr>
      <w:r>
        <w:t xml:space="preserve">But doesn’t this give E. a </w:t>
      </w:r>
      <w:r w:rsidRPr="00C11470">
        <w:rPr>
          <w:i/>
        </w:rPr>
        <w:t>better</w:t>
      </w:r>
      <w:r>
        <w:t xml:space="preserve"> choice situation?  Now E. can keep the job</w:t>
      </w:r>
      <w:r w:rsidR="006D2EB4">
        <w:t>, if E. wants</w:t>
      </w:r>
      <w:r>
        <w:t>.</w:t>
      </w:r>
    </w:p>
    <w:p w14:paraId="11ACDF0A" w14:textId="460BB407" w:rsidR="006D2EB4" w:rsidRDefault="006D2EB4" w:rsidP="0094409F">
      <w:r>
        <w:t>This is just a loose end that we won’t be able to tie up yet, until we discuss corruption.</w:t>
      </w:r>
    </w:p>
    <w:p w14:paraId="47FEB685" w14:textId="77777777" w:rsidR="006D2EB4" w:rsidRDefault="006D2EB4" w:rsidP="0094409F"/>
    <w:p w14:paraId="6EAD7093" w14:textId="2E37C69B" w:rsidR="0094409F" w:rsidRPr="00787AAD" w:rsidRDefault="006D2EB4" w:rsidP="0094409F">
      <w:r>
        <w:t xml:space="preserve">“The complaint against the state is not force, or threat, but instead </w:t>
      </w:r>
      <w:r w:rsidRPr="006D2EB4">
        <w:rPr>
          <w:i/>
        </w:rPr>
        <w:t>political obligation</w:t>
      </w:r>
      <w:r>
        <w:t>.”  Recall</w:t>
      </w:r>
      <w:r w:rsidR="0094409F">
        <w:t xml:space="preserve"> Directive/Duty Gap</w:t>
      </w:r>
      <w:r w:rsidR="0094409F" w:rsidRPr="00787AAD">
        <w:t>.</w:t>
      </w:r>
    </w:p>
    <w:p w14:paraId="0EC4B25D" w14:textId="3FCC695D" w:rsidR="0094409F" w:rsidRPr="00787AAD" w:rsidRDefault="006D2EB4" w:rsidP="006D2EB4">
      <w:pPr>
        <w:pStyle w:val="ListParagraph"/>
        <w:numPr>
          <w:ilvl w:val="0"/>
          <w:numId w:val="16"/>
        </w:numPr>
      </w:pPr>
      <w:r>
        <w:t>Not a complaint against political obligation</w:t>
      </w:r>
      <w:r w:rsidR="00405D8F">
        <w:t>s already there</w:t>
      </w:r>
      <w:r>
        <w:t xml:space="preserve">, but instead an interest in not being bound by </w:t>
      </w:r>
      <w:r w:rsidR="00405D8F">
        <w:t>political obligations that defeats the argument for them</w:t>
      </w:r>
      <w:r w:rsidR="002D5C47">
        <w:t xml:space="preserve"> (Jay’s distinction especially important here)</w:t>
      </w:r>
      <w:r>
        <w:t>.</w:t>
      </w:r>
    </w:p>
    <w:p w14:paraId="063D101A" w14:textId="77777777" w:rsidR="0094409F" w:rsidRPr="00787AAD" w:rsidRDefault="0094409F" w:rsidP="0094409F">
      <w:pPr>
        <w:rPr>
          <w:rFonts w:ascii="Times New Roman" w:hAnsi="Times New Roman" w:cs="Times New Roman"/>
          <w:b/>
        </w:rPr>
      </w:pPr>
    </w:p>
    <w:p w14:paraId="61544F91" w14:textId="3A776E33" w:rsidR="0094409F" w:rsidRDefault="00405D8F" w:rsidP="00405D8F">
      <w:r>
        <w:t>Spare-Justification Test: If there are natural duties, why not political obligations?</w:t>
      </w:r>
    </w:p>
    <w:p w14:paraId="0BDA50FD" w14:textId="24BDCD57" w:rsidR="00405D8F" w:rsidRDefault="00405D8F" w:rsidP="0094409F">
      <w:pPr>
        <w:pStyle w:val="ListParagraph"/>
        <w:numPr>
          <w:ilvl w:val="0"/>
          <w:numId w:val="16"/>
        </w:numPr>
      </w:pPr>
      <w:r>
        <w:t xml:space="preserve">Because political obligations </w:t>
      </w:r>
      <w:r w:rsidRPr="00405D8F">
        <w:rPr>
          <w:i/>
        </w:rPr>
        <w:t>more demanding</w:t>
      </w:r>
      <w:r>
        <w:t>?—Not obvious, e.g., refraining from private enforcement.</w:t>
      </w:r>
    </w:p>
    <w:p w14:paraId="3F4C9745" w14:textId="77777777" w:rsidR="00405D8F" w:rsidRDefault="00405D8F" w:rsidP="0094409F">
      <w:pPr>
        <w:pStyle w:val="ListParagraph"/>
        <w:numPr>
          <w:ilvl w:val="0"/>
          <w:numId w:val="16"/>
        </w:numPr>
      </w:pPr>
      <w:r>
        <w:t xml:space="preserve">Because political obligations </w:t>
      </w:r>
      <w:r w:rsidR="0094409F" w:rsidRPr="00405D8F">
        <w:rPr>
          <w:i/>
        </w:rPr>
        <w:t xml:space="preserve">imposed </w:t>
      </w:r>
      <w:r w:rsidRPr="00405D8F">
        <w:rPr>
          <w:i/>
        </w:rPr>
        <w:t>by another will</w:t>
      </w:r>
      <w:r>
        <w:t>?—An illusion: natural duties “imposed by will” in the same sense.</w:t>
      </w:r>
    </w:p>
    <w:p w14:paraId="77EE8A4D" w14:textId="7267427F" w:rsidR="0094409F" w:rsidRDefault="00405D8F" w:rsidP="00405D8F">
      <w:pPr>
        <w:pStyle w:val="ListParagraph"/>
        <w:numPr>
          <w:ilvl w:val="0"/>
          <w:numId w:val="16"/>
        </w:numPr>
      </w:pPr>
      <w:r>
        <w:t xml:space="preserve">Because there’s nothing </w:t>
      </w:r>
      <w:r w:rsidRPr="00405D8F">
        <w:rPr>
          <w:i/>
        </w:rPr>
        <w:t>positively</w:t>
      </w:r>
      <w:r>
        <w:t xml:space="preserve"> to be said </w:t>
      </w:r>
      <w:r w:rsidRPr="00405D8F">
        <w:rPr>
          <w:i/>
        </w:rPr>
        <w:t>for</w:t>
      </w:r>
      <w:r>
        <w:t xml:space="preserve"> political obligations</w:t>
      </w:r>
      <w:r w:rsidR="002D5C47">
        <w:t>?</w:t>
      </w:r>
    </w:p>
    <w:p w14:paraId="67BDB7DF" w14:textId="77777777" w:rsidR="00405D8F" w:rsidRDefault="00405D8F" w:rsidP="00405D8F">
      <w:pPr>
        <w:pStyle w:val="ListParagraph"/>
        <w:numPr>
          <w:ilvl w:val="1"/>
          <w:numId w:val="16"/>
        </w:numPr>
      </w:pPr>
      <w:r>
        <w:t xml:space="preserve">Maybe so.  </w:t>
      </w:r>
    </w:p>
    <w:p w14:paraId="697C8509" w14:textId="46181D87" w:rsidR="00405D8F" w:rsidRDefault="00405D8F" w:rsidP="00405D8F">
      <w:pPr>
        <w:pStyle w:val="ListParagraph"/>
        <w:numPr>
          <w:ilvl w:val="1"/>
          <w:numId w:val="16"/>
        </w:numPr>
      </w:pPr>
      <w:r>
        <w:t xml:space="preserve">Would explain how consent a legitimating condition.  Fidelity to promises </w:t>
      </w:r>
      <w:r w:rsidRPr="002D5C47">
        <w:rPr>
          <w:i/>
        </w:rPr>
        <w:t>only candidate for a positive value</w:t>
      </w:r>
      <w:r>
        <w:t xml:space="preserve"> that political obligations serve.</w:t>
      </w:r>
    </w:p>
    <w:p w14:paraId="5518DB56" w14:textId="77777777" w:rsidR="0094409F" w:rsidRPr="00787AAD" w:rsidRDefault="0094409F" w:rsidP="0094409F">
      <w:pPr>
        <w:rPr>
          <w:rFonts w:ascii="Times New Roman" w:hAnsi="Times New Roman" w:cs="Times New Roman"/>
          <w:b/>
        </w:rPr>
      </w:pPr>
    </w:p>
    <w:p w14:paraId="0B4F810A" w14:textId="39E0B4FE" w:rsidR="0094409F" w:rsidRPr="00A86D9A" w:rsidRDefault="0094409F" w:rsidP="0094409F">
      <w:r>
        <w:t>Subtraction Test</w:t>
      </w:r>
      <w:r w:rsidRPr="00787AAD">
        <w:t xml:space="preserve">: </w:t>
      </w:r>
      <w:r>
        <w:t xml:space="preserve">Imagine </w:t>
      </w:r>
      <w:r w:rsidR="00A86D9A">
        <w:t xml:space="preserve">no </w:t>
      </w:r>
      <w:r>
        <w:t>political obligations</w:t>
      </w:r>
      <w:r w:rsidRPr="00787AAD">
        <w:t xml:space="preserve">. </w:t>
      </w:r>
      <w:r>
        <w:t xml:space="preserve"> </w:t>
      </w:r>
      <w:r w:rsidR="00A86D9A">
        <w:t xml:space="preserve">Still, </w:t>
      </w:r>
      <w:r w:rsidRPr="00787AAD">
        <w:t xml:space="preserve">state issues and enforces its directives.  </w:t>
      </w:r>
      <w:r w:rsidR="0013662C">
        <w:t xml:space="preserve">Wouldn’t </w:t>
      </w:r>
      <w:r w:rsidR="004C31C1">
        <w:t xml:space="preserve">this, </w:t>
      </w:r>
      <w:r w:rsidR="0013662C">
        <w:t>i</w:t>
      </w:r>
      <w:r>
        <w:t xml:space="preserve">f anything, </w:t>
      </w:r>
      <w:r w:rsidRPr="008758ED">
        <w:rPr>
          <w:i/>
        </w:rPr>
        <w:t xml:space="preserve">intensify </w:t>
      </w:r>
      <w:r w:rsidR="0013662C">
        <w:t>the complaint?</w:t>
      </w:r>
      <w:r w:rsidR="004C31C1">
        <w:t xml:space="preserve">  The Duty Requirement worry.</w:t>
      </w:r>
    </w:p>
    <w:p w14:paraId="04161D9A" w14:textId="77777777" w:rsidR="0094409F" w:rsidRPr="00787AAD" w:rsidRDefault="0094409F" w:rsidP="0094409F">
      <w:pPr>
        <w:rPr>
          <w:rFonts w:ascii="Times New Roman" w:hAnsi="Times New Roman" w:cs="Times New Roman"/>
          <w:b/>
        </w:rPr>
      </w:pPr>
    </w:p>
    <w:p w14:paraId="346C09BA" w14:textId="77777777" w:rsidR="002D5C47" w:rsidRDefault="007D4DC5" w:rsidP="0094409F">
      <w:r>
        <w:t xml:space="preserve">“The complaint against the state is that it </w:t>
      </w:r>
      <w:r w:rsidRPr="007D4DC5">
        <w:rPr>
          <w:i/>
        </w:rPr>
        <w:t>falsely claims</w:t>
      </w:r>
      <w:r>
        <w:t xml:space="preserve"> </w:t>
      </w:r>
      <w:r w:rsidRPr="007D4DC5">
        <w:t>that we have political obligations.</w:t>
      </w:r>
      <w:r>
        <w:t>”</w:t>
      </w:r>
    </w:p>
    <w:p w14:paraId="17E4F0B5" w14:textId="77777777" w:rsidR="002D5C47" w:rsidRPr="002D5C47" w:rsidRDefault="002D5C47" w:rsidP="002D5C47">
      <w:pPr>
        <w:pStyle w:val="ListParagraph"/>
        <w:numPr>
          <w:ilvl w:val="0"/>
          <w:numId w:val="17"/>
        </w:numPr>
        <w:rPr>
          <w:b/>
        </w:rPr>
      </w:pPr>
      <w:r>
        <w:t xml:space="preserve">Is this a serious </w:t>
      </w:r>
      <w:r w:rsidR="0094409F" w:rsidRPr="00787AAD">
        <w:t xml:space="preserve">complaint?  </w:t>
      </w:r>
    </w:p>
    <w:p w14:paraId="5F7A3C90" w14:textId="4F5327E9" w:rsidR="0094409F" w:rsidRPr="002D5C47" w:rsidRDefault="002D5C47" w:rsidP="002D5C47">
      <w:pPr>
        <w:pStyle w:val="ListParagraph"/>
        <w:numPr>
          <w:ilvl w:val="0"/>
          <w:numId w:val="17"/>
        </w:numPr>
        <w:rPr>
          <w:b/>
        </w:rPr>
      </w:pPr>
      <w:r>
        <w:t>Subtraction Test: I</w:t>
      </w:r>
      <w:r w:rsidR="0094409F" w:rsidRPr="00787AAD">
        <w:t xml:space="preserve">magine that the state </w:t>
      </w:r>
      <w:r w:rsidR="009E3E2D">
        <w:t xml:space="preserve">freely concedes that </w:t>
      </w:r>
      <w:r w:rsidR="0094409F" w:rsidRPr="00787AAD">
        <w:t xml:space="preserve">we have </w:t>
      </w:r>
      <w:r w:rsidR="009E3E2D">
        <w:t>no obligation to obey</w:t>
      </w:r>
      <w:r w:rsidR="0094409F" w:rsidRPr="00787AAD">
        <w:t xml:space="preserve">.  </w:t>
      </w:r>
      <w:r>
        <w:t xml:space="preserve">Again, </w:t>
      </w:r>
      <w:r w:rsidR="009E3E2D">
        <w:t>seems, if anything, to intensify the complaint</w:t>
      </w:r>
      <w:r>
        <w:t>.</w:t>
      </w:r>
    </w:p>
    <w:p w14:paraId="383476C8" w14:textId="77777777" w:rsidR="0094409F" w:rsidRPr="00787AAD" w:rsidRDefault="0094409F" w:rsidP="0094409F">
      <w:pPr>
        <w:rPr>
          <w:rFonts w:ascii="Times New Roman" w:hAnsi="Times New Roman" w:cs="Times New Roman"/>
          <w:b/>
        </w:rPr>
      </w:pPr>
    </w:p>
    <w:p w14:paraId="045703A2" w14:textId="77777777" w:rsidR="002D5C47" w:rsidRDefault="002D5C47" w:rsidP="0094409F">
      <w:r>
        <w:t>“C</w:t>
      </w:r>
      <w:r w:rsidR="0094409F" w:rsidRPr="00787AAD">
        <w:t>omplaint</w:t>
      </w:r>
      <w:r w:rsidR="0094409F">
        <w:t xml:space="preserve"> against the state</w:t>
      </w:r>
      <w:r>
        <w:t xml:space="preserve"> </w:t>
      </w:r>
      <w:r w:rsidR="0094409F" w:rsidRPr="00787AAD">
        <w:t xml:space="preserve">is </w:t>
      </w:r>
      <w:r w:rsidR="0094409F">
        <w:t>against</w:t>
      </w:r>
      <w:r w:rsidR="0094409F" w:rsidRPr="00787AAD">
        <w:t xml:space="preserve"> the state’s use of our </w:t>
      </w:r>
      <w:r w:rsidR="0094409F" w:rsidRPr="00787AAD">
        <w:rPr>
          <w:i/>
        </w:rPr>
        <w:t xml:space="preserve">external </w:t>
      </w:r>
      <w:r w:rsidR="0094409F" w:rsidRPr="009E3E2D">
        <w:rPr>
          <w:i/>
        </w:rPr>
        <w:t>property</w:t>
      </w:r>
      <w:r w:rsidR="0094409F" w:rsidRPr="00787AAD">
        <w:t xml:space="preserve">, </w:t>
      </w:r>
      <w:r>
        <w:t xml:space="preserve">e.g., in </w:t>
      </w:r>
      <w:r w:rsidR="0094409F" w:rsidRPr="00787AAD">
        <w:t>taxation.</w:t>
      </w:r>
      <w:r>
        <w:t>”</w:t>
      </w:r>
    </w:p>
    <w:p w14:paraId="6F340595" w14:textId="77777777" w:rsidR="002D5C47" w:rsidRPr="002D5C47" w:rsidRDefault="002D5C47" w:rsidP="002D5C47">
      <w:pPr>
        <w:pStyle w:val="ListParagraph"/>
        <w:numPr>
          <w:ilvl w:val="0"/>
          <w:numId w:val="18"/>
        </w:numPr>
        <w:rPr>
          <w:b/>
        </w:rPr>
      </w:pPr>
      <w:r>
        <w:t xml:space="preserve">Contrast: </w:t>
      </w:r>
      <w:r w:rsidR="0094409F" w:rsidRPr="00787AAD">
        <w:t xml:space="preserve">state’s </w:t>
      </w:r>
      <w:r w:rsidR="0094409F" w:rsidRPr="002D5C47">
        <w:rPr>
          <w:i/>
        </w:rPr>
        <w:t>use of our bodies</w:t>
      </w:r>
      <w:r>
        <w:t xml:space="preserve"> = force.</w:t>
      </w:r>
    </w:p>
    <w:p w14:paraId="4FBDB9DC" w14:textId="4B47F6CA" w:rsidR="0094409F" w:rsidRPr="002D5C47" w:rsidRDefault="002D5C47" w:rsidP="002D5C47">
      <w:pPr>
        <w:pStyle w:val="ListParagraph"/>
        <w:numPr>
          <w:ilvl w:val="0"/>
          <w:numId w:val="18"/>
        </w:numPr>
        <w:rPr>
          <w:b/>
        </w:rPr>
      </w:pPr>
      <w:r>
        <w:t xml:space="preserve">Contrast: state’s </w:t>
      </w:r>
      <w:r w:rsidRPr="009E3E2D">
        <w:rPr>
          <w:i/>
        </w:rPr>
        <w:t>use of our labor</w:t>
      </w:r>
      <w:r w:rsidR="009E3E2D">
        <w:t>, by threats to steer us to make contributions to the public interest.</w:t>
      </w:r>
    </w:p>
    <w:p w14:paraId="3C9019A5" w14:textId="77777777" w:rsidR="0094409F" w:rsidRPr="00787AAD" w:rsidRDefault="0094409F" w:rsidP="0094409F">
      <w:pPr>
        <w:rPr>
          <w:rFonts w:ascii="Times New Roman" w:hAnsi="Times New Roman" w:cs="Times New Roman"/>
          <w:b/>
        </w:rPr>
      </w:pPr>
    </w:p>
    <w:p w14:paraId="001DA896" w14:textId="06329BB7" w:rsidR="0094409F" w:rsidRPr="00787AAD" w:rsidRDefault="009E3E2D" w:rsidP="0094409F">
      <w:pPr>
        <w:rPr>
          <w:b/>
        </w:rPr>
      </w:pPr>
      <w:r>
        <w:t>Subtraction Test: C</w:t>
      </w:r>
      <w:r w:rsidR="0094409F" w:rsidRPr="00787AAD">
        <w:t xml:space="preserve">omplaint </w:t>
      </w:r>
      <w:r w:rsidR="0094409F">
        <w:t xml:space="preserve">against </w:t>
      </w:r>
      <w:r>
        <w:t xml:space="preserve">Omittite </w:t>
      </w:r>
      <w:r w:rsidR="0094409F">
        <w:t xml:space="preserve">Empire </w:t>
      </w:r>
      <w:r w:rsidR="0094409F" w:rsidRPr="00787AAD">
        <w:t xml:space="preserve">would remain, even if </w:t>
      </w:r>
      <w:r>
        <w:t xml:space="preserve">Emperor </w:t>
      </w:r>
      <w:r w:rsidR="0094409F" w:rsidRPr="00787AAD">
        <w:t>self-financed</w:t>
      </w:r>
      <w:r>
        <w:t xml:space="preserve"> the Empire</w:t>
      </w:r>
      <w:r w:rsidR="0094409F" w:rsidRPr="00787AAD">
        <w:t>.</w:t>
      </w:r>
    </w:p>
    <w:p w14:paraId="0CD929C2" w14:textId="77777777" w:rsidR="0094409F" w:rsidRPr="00787AAD" w:rsidRDefault="0094409F" w:rsidP="0094409F">
      <w:pPr>
        <w:rPr>
          <w:rFonts w:ascii="Times New Roman" w:hAnsi="Times New Roman" w:cs="Times New Roman"/>
          <w:b/>
        </w:rPr>
      </w:pPr>
    </w:p>
    <w:p w14:paraId="6CEBB693" w14:textId="77777777" w:rsidR="009E3E2D" w:rsidRDefault="009E3E2D" w:rsidP="0094409F">
      <w:r>
        <w:t xml:space="preserve">Spare-Justification Test: </w:t>
      </w:r>
    </w:p>
    <w:p w14:paraId="0C6083B0" w14:textId="77777777" w:rsidR="007344F1" w:rsidRPr="007344F1" w:rsidRDefault="009E3E2D" w:rsidP="0094409F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</w:rPr>
      </w:pPr>
      <w:r>
        <w:t>If “external property” is just what results from a system that promotes the public interest, then no complaint</w:t>
      </w:r>
      <w:r w:rsidR="007344F1">
        <w:t xml:space="preserve"> against taxation that is part of that system</w:t>
      </w:r>
      <w:r>
        <w:t xml:space="preserve">.  So, complaint would have to assume </w:t>
      </w:r>
      <w:r w:rsidRPr="009E3E2D">
        <w:rPr>
          <w:i/>
        </w:rPr>
        <w:t>natural property rights</w:t>
      </w:r>
      <w:r>
        <w:t>.  So, at very least, it can’t be, e.g., Nagel’s complaint against the state, since he denies natural property.</w:t>
      </w:r>
    </w:p>
    <w:p w14:paraId="4104062D" w14:textId="37F23156" w:rsidR="0094409F" w:rsidRPr="007344F1" w:rsidRDefault="007344F1" w:rsidP="0094409F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</w:rPr>
      </w:pPr>
      <w:r>
        <w:t>Also a</w:t>
      </w:r>
      <w:r w:rsidR="0094409F" w:rsidRPr="00787AAD">
        <w:t>dequate opportunity to avoid</w:t>
      </w:r>
      <w:r>
        <w:t>, e.g., carbon tax</w:t>
      </w:r>
      <w:r w:rsidR="0094409F" w:rsidRPr="00787AAD">
        <w:t>.</w:t>
      </w:r>
    </w:p>
    <w:p w14:paraId="43561506" w14:textId="103B64B5" w:rsidR="007C3EE6" w:rsidRDefault="007344F1" w:rsidP="007344F1">
      <w:pPr>
        <w:pStyle w:val="ListParagraph"/>
        <w:numPr>
          <w:ilvl w:val="0"/>
          <w:numId w:val="19"/>
        </w:numPr>
      </w:pPr>
      <w:r>
        <w:t>But what if taxation invades natural property, without adequate opportunity to avoid?  OK, but a pretty weird position: N</w:t>
      </w:r>
      <w:r w:rsidR="0094409F" w:rsidRPr="00787AAD">
        <w:t xml:space="preserve">o complaint against the state’s use of </w:t>
      </w:r>
      <w:r w:rsidR="0094409F" w:rsidRPr="007344F1">
        <w:rPr>
          <w:i/>
        </w:rPr>
        <w:t>our labor</w:t>
      </w:r>
      <w:r w:rsidR="0094409F" w:rsidRPr="00787AAD">
        <w:t xml:space="preserve">: its directing us, under threat, to act in certain ways.  </w:t>
      </w:r>
      <w:r>
        <w:t xml:space="preserve">Only a </w:t>
      </w:r>
      <w:r w:rsidR="0094409F" w:rsidRPr="00787AAD">
        <w:t xml:space="preserve">complaint against the state’s use of the </w:t>
      </w:r>
      <w:r w:rsidR="0094409F" w:rsidRPr="007344F1">
        <w:rPr>
          <w:i/>
        </w:rPr>
        <w:t xml:space="preserve">material fruits </w:t>
      </w:r>
      <w:r w:rsidR="0094409F" w:rsidRPr="00787AAD">
        <w:t xml:space="preserve">of our </w:t>
      </w:r>
      <w:r>
        <w:t xml:space="preserve">forced </w:t>
      </w:r>
      <w:r w:rsidR="0094409F" w:rsidRPr="00787AAD">
        <w:t xml:space="preserve">labor.  </w:t>
      </w:r>
      <w:r>
        <w:t xml:space="preserve">By contrast, </w:t>
      </w:r>
      <w:r w:rsidR="0094409F" w:rsidRPr="00787AAD">
        <w:t xml:space="preserve">Nozick argues that taxation is </w:t>
      </w:r>
      <w:r>
        <w:t xml:space="preserve">wrong </w:t>
      </w:r>
      <w:r w:rsidR="0094409F" w:rsidRPr="007344F1">
        <w:rPr>
          <w:i/>
        </w:rPr>
        <w:t xml:space="preserve">because </w:t>
      </w:r>
      <w:r w:rsidR="0094409F" w:rsidRPr="00787AAD">
        <w:t>it is “on a par with forced labor.”</w:t>
      </w:r>
      <w:r w:rsidR="00733E34">
        <w:t xml:space="preserve"> </w:t>
      </w:r>
    </w:p>
    <w:sectPr w:rsidR="007C3EE6" w:rsidSect="00EB58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2DF086" w14:textId="77777777" w:rsidR="00CC74A7" w:rsidRDefault="00CC74A7" w:rsidP="0094409F">
      <w:r>
        <w:separator/>
      </w:r>
    </w:p>
  </w:endnote>
  <w:endnote w:type="continuationSeparator" w:id="0">
    <w:p w14:paraId="104DF5C5" w14:textId="77777777" w:rsidR="00CC74A7" w:rsidRDefault="00CC74A7" w:rsidP="00944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de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4A8C34" w14:textId="77777777" w:rsidR="00CC74A7" w:rsidRDefault="00CC74A7" w:rsidP="0094409F">
      <w:r>
        <w:separator/>
      </w:r>
    </w:p>
  </w:footnote>
  <w:footnote w:type="continuationSeparator" w:id="0">
    <w:p w14:paraId="33CE5DB4" w14:textId="77777777" w:rsidR="00CC74A7" w:rsidRDefault="00CC74A7" w:rsidP="009440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23920"/>
    <w:multiLevelType w:val="hybridMultilevel"/>
    <w:tmpl w:val="74BA9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8166F"/>
    <w:multiLevelType w:val="hybridMultilevel"/>
    <w:tmpl w:val="B63EE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6450E"/>
    <w:multiLevelType w:val="hybridMultilevel"/>
    <w:tmpl w:val="C0FC2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A66771"/>
    <w:multiLevelType w:val="hybridMultilevel"/>
    <w:tmpl w:val="6D92F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127C81"/>
    <w:multiLevelType w:val="hybridMultilevel"/>
    <w:tmpl w:val="49B40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AE1FF5"/>
    <w:multiLevelType w:val="hybridMultilevel"/>
    <w:tmpl w:val="7848F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800D90"/>
    <w:multiLevelType w:val="hybridMultilevel"/>
    <w:tmpl w:val="D472C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CA032F"/>
    <w:multiLevelType w:val="hybridMultilevel"/>
    <w:tmpl w:val="25964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651C04"/>
    <w:multiLevelType w:val="hybridMultilevel"/>
    <w:tmpl w:val="E9BC5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207665"/>
    <w:multiLevelType w:val="hybridMultilevel"/>
    <w:tmpl w:val="C8840E7E"/>
    <w:lvl w:ilvl="0" w:tplc="F236C5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1301FA"/>
    <w:multiLevelType w:val="hybridMultilevel"/>
    <w:tmpl w:val="1CEAB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8511F5"/>
    <w:multiLevelType w:val="hybridMultilevel"/>
    <w:tmpl w:val="1A404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2331E8"/>
    <w:multiLevelType w:val="hybridMultilevel"/>
    <w:tmpl w:val="990AC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D325F3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4">
    <w:nsid w:val="605E2F6C"/>
    <w:multiLevelType w:val="hybridMultilevel"/>
    <w:tmpl w:val="E118D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472A5F"/>
    <w:multiLevelType w:val="hybridMultilevel"/>
    <w:tmpl w:val="98823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844EDC"/>
    <w:multiLevelType w:val="hybridMultilevel"/>
    <w:tmpl w:val="2F7864F6"/>
    <w:lvl w:ilvl="0" w:tplc="3F642A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B26182"/>
    <w:multiLevelType w:val="hybridMultilevel"/>
    <w:tmpl w:val="EA622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D805D7"/>
    <w:multiLevelType w:val="hybridMultilevel"/>
    <w:tmpl w:val="8B047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9"/>
  </w:num>
  <w:num w:numId="4">
    <w:abstractNumId w:val="3"/>
  </w:num>
  <w:num w:numId="5">
    <w:abstractNumId w:val="10"/>
  </w:num>
  <w:num w:numId="6">
    <w:abstractNumId w:val="15"/>
  </w:num>
  <w:num w:numId="7">
    <w:abstractNumId w:val="5"/>
  </w:num>
  <w:num w:numId="8">
    <w:abstractNumId w:val="0"/>
  </w:num>
  <w:num w:numId="9">
    <w:abstractNumId w:val="12"/>
  </w:num>
  <w:num w:numId="10">
    <w:abstractNumId w:val="6"/>
  </w:num>
  <w:num w:numId="11">
    <w:abstractNumId w:val="8"/>
  </w:num>
  <w:num w:numId="12">
    <w:abstractNumId w:val="2"/>
  </w:num>
  <w:num w:numId="13">
    <w:abstractNumId w:val="14"/>
  </w:num>
  <w:num w:numId="14">
    <w:abstractNumId w:val="17"/>
  </w:num>
  <w:num w:numId="15">
    <w:abstractNumId w:val="1"/>
  </w:num>
  <w:num w:numId="16">
    <w:abstractNumId w:val="7"/>
  </w:num>
  <w:num w:numId="17">
    <w:abstractNumId w:val="4"/>
  </w:num>
  <w:num w:numId="18">
    <w:abstractNumId w:val="11"/>
  </w:num>
  <w:num w:numId="19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09F"/>
    <w:rsid w:val="00047399"/>
    <w:rsid w:val="00083B6E"/>
    <w:rsid w:val="000B1731"/>
    <w:rsid w:val="001325A0"/>
    <w:rsid w:val="0013662C"/>
    <w:rsid w:val="00184E0F"/>
    <w:rsid w:val="00184ED6"/>
    <w:rsid w:val="001A04B9"/>
    <w:rsid w:val="001D6009"/>
    <w:rsid w:val="00214271"/>
    <w:rsid w:val="002445F9"/>
    <w:rsid w:val="00256598"/>
    <w:rsid w:val="002D5C47"/>
    <w:rsid w:val="00333E28"/>
    <w:rsid w:val="003E074D"/>
    <w:rsid w:val="00402EAA"/>
    <w:rsid w:val="00405D8F"/>
    <w:rsid w:val="00472C79"/>
    <w:rsid w:val="00477FC8"/>
    <w:rsid w:val="004C31C1"/>
    <w:rsid w:val="004C5276"/>
    <w:rsid w:val="005A37A7"/>
    <w:rsid w:val="00683C55"/>
    <w:rsid w:val="00694B82"/>
    <w:rsid w:val="006D2EB4"/>
    <w:rsid w:val="006F4995"/>
    <w:rsid w:val="00733E34"/>
    <w:rsid w:val="007344F1"/>
    <w:rsid w:val="00757319"/>
    <w:rsid w:val="00767465"/>
    <w:rsid w:val="007C3EE6"/>
    <w:rsid w:val="007D4DC5"/>
    <w:rsid w:val="007E43D9"/>
    <w:rsid w:val="008669CA"/>
    <w:rsid w:val="008B71B7"/>
    <w:rsid w:val="00924FD3"/>
    <w:rsid w:val="0094409F"/>
    <w:rsid w:val="009719F0"/>
    <w:rsid w:val="009E3E2D"/>
    <w:rsid w:val="00A86D9A"/>
    <w:rsid w:val="00AF327B"/>
    <w:rsid w:val="00AF44AD"/>
    <w:rsid w:val="00AF69CA"/>
    <w:rsid w:val="00B24E22"/>
    <w:rsid w:val="00B431BC"/>
    <w:rsid w:val="00B96FBA"/>
    <w:rsid w:val="00C11470"/>
    <w:rsid w:val="00CC74A7"/>
    <w:rsid w:val="00CF4833"/>
    <w:rsid w:val="00D24B32"/>
    <w:rsid w:val="00DA740E"/>
    <w:rsid w:val="00DE3F46"/>
    <w:rsid w:val="00DF3F7D"/>
    <w:rsid w:val="00EB58B5"/>
    <w:rsid w:val="00FC2317"/>
    <w:rsid w:val="00FD4F98"/>
    <w:rsid w:val="00FF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4E005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4409F"/>
    <w:rPr>
      <w:rFonts w:ascii="Palatino" w:eastAsiaTheme="minorEastAsia" w:hAnsi="Palatino"/>
      <w:color w:val="000000" w:themeColor="text1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409F"/>
    <w:pPr>
      <w:keepNext/>
      <w:keepLines/>
      <w:numPr>
        <w:numId w:val="2"/>
      </w:numPr>
      <w:spacing w:before="24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409F"/>
    <w:pPr>
      <w:keepNext/>
      <w:keepLines/>
      <w:numPr>
        <w:ilvl w:val="1"/>
        <w:numId w:val="2"/>
      </w:numPr>
      <w:spacing w:before="40"/>
      <w:outlineLvl w:val="1"/>
    </w:pPr>
    <w:rPr>
      <w:rFonts w:eastAsiaTheme="majorEastAsia" w:cstheme="majorBidi"/>
      <w:b/>
      <w:i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409F"/>
    <w:pPr>
      <w:keepNext/>
      <w:keepLines/>
      <w:numPr>
        <w:ilvl w:val="2"/>
        <w:numId w:val="2"/>
      </w:numPr>
      <w:spacing w:before="200"/>
      <w:jc w:val="center"/>
      <w:outlineLvl w:val="2"/>
    </w:pPr>
    <w:rPr>
      <w:rFonts w:eastAsiaTheme="majorEastAsia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4409F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4409F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409F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409F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409F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409F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409F"/>
    <w:rPr>
      <w:rFonts w:ascii="Palatino" w:eastAsiaTheme="majorEastAsia" w:hAnsi="Palatino" w:cstheme="majorBidi"/>
      <w:b/>
      <w:color w:val="000000" w:themeColor="text1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94409F"/>
    <w:rPr>
      <w:rFonts w:ascii="Palatino" w:eastAsiaTheme="majorEastAsia" w:hAnsi="Palatino" w:cstheme="majorBidi"/>
      <w:b/>
      <w:i/>
      <w:color w:val="000000" w:themeColor="text1"/>
      <w:szCs w:val="26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94409F"/>
    <w:rPr>
      <w:rFonts w:ascii="Palatino" w:eastAsiaTheme="majorEastAsia" w:hAnsi="Palatino" w:cstheme="majorBidi"/>
      <w:b/>
      <w:bCs/>
      <w:color w:val="000000" w:themeColor="text1"/>
      <w:sz w:val="28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94409F"/>
    <w:rPr>
      <w:rFonts w:asciiTheme="majorHAnsi" w:eastAsiaTheme="majorEastAsia" w:hAnsiTheme="majorHAnsi" w:cstheme="majorBidi"/>
      <w:i/>
      <w:iCs/>
      <w:color w:val="2F5496" w:themeColor="accent1" w:themeShade="BF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4409F"/>
    <w:rPr>
      <w:rFonts w:asciiTheme="majorHAnsi" w:eastAsiaTheme="majorEastAsia" w:hAnsiTheme="majorHAnsi" w:cstheme="majorBidi"/>
      <w:color w:val="2F5496" w:themeColor="accent1" w:themeShade="BF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409F"/>
    <w:rPr>
      <w:rFonts w:asciiTheme="majorHAnsi" w:eastAsiaTheme="majorEastAsia" w:hAnsiTheme="majorHAnsi" w:cstheme="majorBidi"/>
      <w:color w:val="1F3763" w:themeColor="accent1" w:themeShade="7F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409F"/>
    <w:rPr>
      <w:rFonts w:asciiTheme="majorHAnsi" w:eastAsiaTheme="majorEastAsia" w:hAnsiTheme="majorHAnsi" w:cstheme="majorBidi"/>
      <w:i/>
      <w:iCs/>
      <w:color w:val="1F3763" w:themeColor="accent1" w:themeShade="7F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409F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409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ja-JP"/>
    </w:rPr>
  </w:style>
  <w:style w:type="paragraph" w:styleId="ListParagraph">
    <w:name w:val="List Paragraph"/>
    <w:basedOn w:val="Normal"/>
    <w:uiPriority w:val="34"/>
    <w:qFormat/>
    <w:rsid w:val="0094409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94409F"/>
  </w:style>
  <w:style w:type="character" w:customStyle="1" w:styleId="FootnoteTextChar">
    <w:name w:val="Footnote Text Char"/>
    <w:basedOn w:val="DefaultParagraphFont"/>
    <w:link w:val="FootnoteText"/>
    <w:uiPriority w:val="99"/>
    <w:rsid w:val="0094409F"/>
    <w:rPr>
      <w:rFonts w:ascii="Palatino" w:eastAsiaTheme="minorEastAsia" w:hAnsi="Palatino"/>
      <w:color w:val="000000" w:themeColor="text1"/>
      <w:lang w:eastAsia="ja-JP"/>
    </w:rPr>
  </w:style>
  <w:style w:type="character" w:styleId="FootnoteReference">
    <w:name w:val="footnote reference"/>
    <w:basedOn w:val="DefaultParagraphFont"/>
    <w:uiPriority w:val="99"/>
    <w:unhideWhenUsed/>
    <w:rsid w:val="0094409F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9440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409F"/>
    <w:rPr>
      <w:rFonts w:ascii="Palatino" w:eastAsiaTheme="minorEastAsia" w:hAnsi="Palatino"/>
      <w:color w:val="000000" w:themeColor="text1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09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09F"/>
    <w:rPr>
      <w:rFonts w:ascii="Lucida Grande" w:eastAsiaTheme="minorEastAsia" w:hAnsi="Lucida Grande" w:cs="Lucida Grande"/>
      <w:color w:val="000000" w:themeColor="text1"/>
      <w:sz w:val="18"/>
      <w:szCs w:val="18"/>
      <w:lang w:eastAsia="ja-JP"/>
    </w:rPr>
  </w:style>
  <w:style w:type="character" w:customStyle="1" w:styleId="BalloonTextChar1">
    <w:name w:val="Balloon Text Char1"/>
    <w:basedOn w:val="DefaultParagraphFont"/>
    <w:uiPriority w:val="99"/>
    <w:semiHidden/>
    <w:rsid w:val="0094409F"/>
    <w:rPr>
      <w:rFonts w:ascii="Lucida Grande" w:hAnsi="Lucida Grande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unhideWhenUsed/>
    <w:rsid w:val="0094409F"/>
    <w:rPr>
      <w:rFonts w:eastAsiaTheme="minorHAnsi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4409F"/>
    <w:rPr>
      <w:rFonts w:ascii="Palatino" w:hAnsi="Palatino"/>
      <w:color w:val="000000" w:themeColor="text1"/>
    </w:rPr>
  </w:style>
  <w:style w:type="character" w:styleId="EndnoteReference">
    <w:name w:val="endnote reference"/>
    <w:basedOn w:val="DefaultParagraphFont"/>
    <w:uiPriority w:val="99"/>
    <w:unhideWhenUsed/>
    <w:rsid w:val="0094409F"/>
    <w:rPr>
      <w:vertAlign w:val="superscript"/>
    </w:rPr>
  </w:style>
  <w:style w:type="paragraph" w:styleId="Header">
    <w:name w:val="header"/>
    <w:basedOn w:val="Normal"/>
    <w:link w:val="HeaderChar"/>
    <w:unhideWhenUsed/>
    <w:rsid w:val="0094409F"/>
    <w:pPr>
      <w:tabs>
        <w:tab w:val="center" w:pos="4320"/>
        <w:tab w:val="right" w:pos="8640"/>
      </w:tabs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rsid w:val="0094409F"/>
    <w:rPr>
      <w:rFonts w:ascii="Palatino" w:hAnsi="Palatino"/>
      <w:color w:val="000000" w:themeColor="text1"/>
    </w:rPr>
  </w:style>
  <w:style w:type="paragraph" w:customStyle="1" w:styleId="Default">
    <w:name w:val="Default"/>
    <w:rsid w:val="0094409F"/>
    <w:pPr>
      <w:widowControl w:val="0"/>
      <w:autoSpaceDE w:val="0"/>
      <w:autoSpaceDN w:val="0"/>
      <w:adjustRightInd w:val="0"/>
    </w:pPr>
    <w:rPr>
      <w:rFonts w:ascii="Code" w:hAnsi="Code" w:cs="Code"/>
      <w:color w:val="000000"/>
    </w:rPr>
  </w:style>
  <w:style w:type="character" w:styleId="CommentReference">
    <w:name w:val="annotation reference"/>
    <w:basedOn w:val="DefaultParagraphFont"/>
    <w:rsid w:val="0094409F"/>
    <w:rPr>
      <w:sz w:val="18"/>
      <w:szCs w:val="18"/>
    </w:rPr>
  </w:style>
  <w:style w:type="paragraph" w:styleId="CommentText">
    <w:name w:val="annotation text"/>
    <w:basedOn w:val="Normal"/>
    <w:link w:val="CommentTextChar"/>
    <w:rsid w:val="0094409F"/>
    <w:rPr>
      <w:rFonts w:eastAsiaTheme="minorHAnsi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94409F"/>
    <w:rPr>
      <w:rFonts w:ascii="Palatino" w:hAnsi="Palatino"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94409F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94409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94409F"/>
    <w:rPr>
      <w:rFonts w:ascii="Palatino" w:hAnsi="Palatino"/>
      <w:sz w:val="24"/>
    </w:rPr>
  </w:style>
  <w:style w:type="paragraph" w:styleId="TOC1">
    <w:name w:val="toc 1"/>
    <w:basedOn w:val="Normal"/>
    <w:next w:val="Normal"/>
    <w:autoRedefine/>
    <w:uiPriority w:val="39"/>
    <w:unhideWhenUsed/>
    <w:rsid w:val="0094409F"/>
    <w:pPr>
      <w:spacing w:before="120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unhideWhenUsed/>
    <w:rsid w:val="0094409F"/>
    <w:pPr>
      <w:ind w:left="240"/>
    </w:pPr>
    <w:rPr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94409F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94409F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94409F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94409F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94409F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94409F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94409F"/>
    <w:pPr>
      <w:ind w:left="1920"/>
    </w:pPr>
    <w:rPr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94409F"/>
    <w:pPr>
      <w:numPr>
        <w:numId w:val="0"/>
      </w:numPr>
      <w:spacing w:before="480" w:line="276" w:lineRule="auto"/>
      <w:outlineLvl w:val="9"/>
    </w:pPr>
    <w:rPr>
      <w:b w:val="0"/>
      <w:bCs/>
      <w:sz w:val="28"/>
      <w:szCs w:val="28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4409F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4409F"/>
    <w:rPr>
      <w:rFonts w:ascii="Times New Roman" w:eastAsiaTheme="minorEastAsia" w:hAnsi="Times New Roman" w:cs="Times New Roman"/>
      <w:color w:val="000000" w:themeColor="text1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409F"/>
    <w:rPr>
      <w:rFonts w:eastAsiaTheme="minorEastAsia"/>
      <w:b/>
      <w:bCs/>
      <w:sz w:val="20"/>
      <w:szCs w:val="20"/>
      <w:lang w:eastAsia="ja-JP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409F"/>
    <w:rPr>
      <w:rFonts w:ascii="Palatino" w:eastAsiaTheme="minorEastAsia" w:hAnsi="Palatino"/>
      <w:b/>
      <w:bCs/>
      <w:color w:val="000000" w:themeColor="text1"/>
      <w:sz w:val="20"/>
      <w:szCs w:val="20"/>
      <w:lang w:eastAsia="ja-JP"/>
    </w:rPr>
  </w:style>
  <w:style w:type="character" w:customStyle="1" w:styleId="slug-vol">
    <w:name w:val="slug-vol"/>
    <w:basedOn w:val="DefaultParagraphFont"/>
    <w:rsid w:val="0094409F"/>
  </w:style>
  <w:style w:type="character" w:customStyle="1" w:styleId="slug-pages">
    <w:name w:val="slug-pages"/>
    <w:basedOn w:val="DefaultParagraphFont"/>
    <w:rsid w:val="0094409F"/>
  </w:style>
  <w:style w:type="character" w:customStyle="1" w:styleId="reference-text">
    <w:name w:val="reference-text"/>
    <w:basedOn w:val="DefaultParagraphFont"/>
    <w:rsid w:val="009440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6</Pages>
  <Words>1893</Words>
  <Characters>10791</Characters>
  <Application>Microsoft Macintosh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PPA Assoc. Editor</dc:creator>
  <cp:keywords/>
  <dc:description/>
  <cp:lastModifiedBy>PPA Assoc. Editor</cp:lastModifiedBy>
  <cp:revision>29</cp:revision>
  <cp:lastPrinted>2020-02-06T16:25:00Z</cp:lastPrinted>
  <dcterms:created xsi:type="dcterms:W3CDTF">2020-02-03T16:31:00Z</dcterms:created>
  <dcterms:modified xsi:type="dcterms:W3CDTF">2020-02-06T16:46:00Z</dcterms:modified>
</cp:coreProperties>
</file>